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jc w:val="center"/>
      </w:pPr>
      <w:r>
        <w:rPr>
          <w:b w:val="1"/>
          <w:bCs w:val="1"/>
          <w:rtl w:val="0"/>
        </w:rPr>
        <w:t>Latvijas spina bifida un hidrocef</w:t>
      </w:r>
      <w:r>
        <w:rPr>
          <w:b w:val="1"/>
          <w:bCs w:val="1"/>
          <w:rtl w:val="0"/>
        </w:rPr>
        <w:t>ā</w:t>
      </w:r>
      <w:r>
        <w:rPr>
          <w:b w:val="1"/>
          <w:bCs w:val="1"/>
          <w:rtl w:val="0"/>
        </w:rPr>
        <w:t>lijas biedr</w:t>
      </w:r>
      <w:r>
        <w:rPr>
          <w:b w:val="1"/>
          <w:bCs w:val="1"/>
          <w:rtl w:val="0"/>
        </w:rPr>
        <w:t>ī</w:t>
      </w:r>
      <w:r>
        <w:rPr>
          <w:b w:val="1"/>
          <w:bCs w:val="1"/>
          <w:rtl w:val="0"/>
        </w:rPr>
        <w:t>bas atskaite par paveikto VTPC NONPO</w:t>
      </w:r>
    </w:p>
    <w:p>
      <w:pPr>
        <w:pStyle w:val="Default"/>
        <w:jc w:val="both"/>
      </w:pPr>
    </w:p>
    <w:p>
      <w:pPr>
        <w:pStyle w:val="Default"/>
        <w:jc w:val="both"/>
      </w:pPr>
      <w:r>
        <w:rPr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</w:rPr>
        <w:t>Latvijas spina bifida un hidrocefalijas biedr</w:t>
      </w:r>
      <w:r>
        <w:rPr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</w:rPr>
        <w:t>ī</w:t>
      </w:r>
      <w:r>
        <w:rPr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</w:rPr>
        <w:t>ba (turpm</w:t>
      </w:r>
      <w:r>
        <w:rPr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</w:rPr>
        <w:t>ā</w:t>
      </w:r>
      <w:r>
        <w:rPr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</w:rPr>
        <w:t xml:space="preserve">k </w:t>
      </w:r>
      <w:r>
        <w:rPr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</w:rPr>
        <w:t xml:space="preserve">– </w:t>
      </w:r>
      <w:r>
        <w:rPr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</w:rPr>
        <w:t>LSBH) a</w:t>
      </w:r>
      <w:r>
        <w:rPr>
          <w:rtl w:val="0"/>
        </w:rPr>
        <w:t>ktualiz</w:t>
      </w:r>
      <w:r>
        <w:rPr>
          <w:rtl w:val="0"/>
        </w:rPr>
        <w:t>ē</w:t>
      </w:r>
      <w:r>
        <w:rPr>
          <w:rtl w:val="0"/>
        </w:rPr>
        <w:t>jusi sekojo</w:t>
      </w:r>
      <w:r>
        <w:rPr>
          <w:rtl w:val="0"/>
        </w:rPr>
        <w:t>š</w:t>
      </w:r>
      <w:r>
        <w:rPr>
          <w:rtl w:val="0"/>
        </w:rPr>
        <w:t>us jaut</w:t>
      </w:r>
      <w:r>
        <w:rPr>
          <w:rtl w:val="0"/>
        </w:rPr>
        <w:t>ā</w:t>
      </w:r>
      <w:r>
        <w:rPr>
          <w:rtl w:val="0"/>
        </w:rPr>
        <w:t>jumus:</w:t>
      </w:r>
    </w:p>
    <w:p>
      <w:pPr>
        <w:pStyle w:val="Default"/>
        <w:numPr>
          <w:ilvl w:val="0"/>
          <w:numId w:val="2"/>
        </w:numPr>
        <w:jc w:val="both"/>
      </w:pPr>
      <w:r>
        <w:rPr>
          <w:rtl w:val="0"/>
        </w:rPr>
        <w:t>Latvij</w:t>
      </w:r>
      <w:r>
        <w:rPr>
          <w:rtl w:val="0"/>
        </w:rPr>
        <w:t xml:space="preserve">ā </w:t>
      </w:r>
      <w:r>
        <w:rPr>
          <w:rtl w:val="0"/>
        </w:rPr>
        <w:t>netiek izgatavoti sare</w:t>
      </w:r>
      <w:r>
        <w:rPr>
          <w:rtl w:val="0"/>
        </w:rPr>
        <w:t>žģī</w:t>
      </w:r>
      <w:r>
        <w:rPr>
          <w:rtl w:val="0"/>
        </w:rPr>
        <w:t>ti tehniskie pal</w:t>
      </w:r>
      <w:r>
        <w:rPr>
          <w:rtl w:val="0"/>
        </w:rPr>
        <w:t>ī</w:t>
      </w:r>
      <w:r>
        <w:rPr>
          <w:rtl w:val="0"/>
        </w:rPr>
        <w:t>gl</w:t>
      </w:r>
      <w:r>
        <w:rPr>
          <w:rtl w:val="0"/>
        </w:rPr>
        <w:t>ī</w:t>
      </w:r>
      <w:r>
        <w:rPr>
          <w:rtl w:val="0"/>
        </w:rPr>
        <w:t>dzek</w:t>
      </w:r>
      <w:r>
        <w:rPr>
          <w:rtl w:val="0"/>
        </w:rPr>
        <w:t>ļ</w:t>
      </w:r>
      <w:r>
        <w:rPr>
          <w:rtl w:val="0"/>
        </w:rPr>
        <w:t xml:space="preserve">i </w:t>
      </w:r>
      <w:r>
        <w:rPr>
          <w:rtl w:val="0"/>
        </w:rPr>
        <w:t xml:space="preserve">– </w:t>
      </w:r>
      <w:r>
        <w:rPr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</w:rPr>
        <w:t>reciprok</w:t>
      </w:r>
      <w:r>
        <w:rPr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</w:rPr>
        <w:t>ā</w:t>
      </w:r>
      <w:r>
        <w:rPr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</w:rPr>
        <w:t xml:space="preserve">s gaitas </w:t>
      </w:r>
      <w:r>
        <w:rPr>
          <w:rtl w:val="0"/>
        </w:rPr>
        <w:t>ortozes;</w:t>
      </w:r>
    </w:p>
    <w:p>
      <w:pPr>
        <w:pStyle w:val="Default"/>
        <w:numPr>
          <w:ilvl w:val="0"/>
          <w:numId w:val="2"/>
        </w:numPr>
        <w:jc w:val="both"/>
      </w:pPr>
      <w:r>
        <w:rPr>
          <w:rtl w:val="0"/>
        </w:rPr>
        <w:t>person</w:t>
      </w:r>
      <w:r>
        <w:rPr>
          <w:rtl w:val="0"/>
        </w:rPr>
        <w:t>ā</w:t>
      </w:r>
      <w:r>
        <w:rPr>
          <w:rtl w:val="0"/>
        </w:rPr>
        <w:t>m, kur</w:t>
      </w:r>
      <w:r>
        <w:rPr>
          <w:rtl w:val="0"/>
        </w:rPr>
        <w:t>ā</w:t>
      </w:r>
      <w:r>
        <w:rPr>
          <w:rtl w:val="0"/>
        </w:rPr>
        <w:t>m nepiecie</w:t>
      </w:r>
      <w:r>
        <w:rPr>
          <w:rtl w:val="0"/>
        </w:rPr>
        <w:t>š</w:t>
      </w:r>
      <w:r>
        <w:rPr>
          <w:rtl w:val="0"/>
        </w:rPr>
        <w:t>amas ortozes nav iesp</w:t>
      </w:r>
      <w:r>
        <w:rPr>
          <w:rtl w:val="0"/>
        </w:rPr>
        <w:t>ē</w:t>
      </w:r>
      <w:r>
        <w:rPr>
          <w:rtl w:val="0"/>
        </w:rPr>
        <w:t>ja sa</w:t>
      </w:r>
      <w:r>
        <w:rPr>
          <w:rtl w:val="0"/>
        </w:rPr>
        <w:t>ņ</w:t>
      </w:r>
      <w:r>
        <w:rPr>
          <w:rtl w:val="0"/>
        </w:rPr>
        <w:t>emt valsts finans</w:t>
      </w:r>
      <w:r>
        <w:rPr>
          <w:rtl w:val="0"/>
        </w:rPr>
        <w:t>ē</w:t>
      </w:r>
      <w:r>
        <w:rPr>
          <w:rtl w:val="0"/>
        </w:rPr>
        <w:t>jumu orto</w:t>
      </w:r>
      <w:r>
        <w:rPr>
          <w:rtl w:val="0"/>
        </w:rPr>
        <w:t>ž</w:t>
      </w:r>
      <w:r>
        <w:rPr>
          <w:rtl w:val="0"/>
        </w:rPr>
        <w:t>u izgatavo</w:t>
      </w:r>
      <w:r>
        <w:rPr>
          <w:rtl w:val="0"/>
        </w:rPr>
        <w:t>š</w:t>
      </w:r>
      <w:r>
        <w:rPr>
          <w:rtl w:val="0"/>
        </w:rPr>
        <w:t xml:space="preserve">anai </w:t>
      </w:r>
      <w:r>
        <w:rPr>
          <w:rtl w:val="0"/>
        </w:rPr>
        <w:t>ā</w:t>
      </w:r>
      <w:r>
        <w:rPr>
          <w:rtl w:val="0"/>
        </w:rPr>
        <w:t>rpus Latvijas, ES teritorij</w:t>
      </w:r>
      <w:r>
        <w:rPr>
          <w:rtl w:val="0"/>
        </w:rPr>
        <w:t>ā</w:t>
      </w:r>
      <w:r>
        <w:rPr>
          <w:rtl w:val="0"/>
        </w:rPr>
        <w:t>;</w:t>
      </w:r>
    </w:p>
    <w:p>
      <w:pPr>
        <w:pStyle w:val="Default"/>
        <w:numPr>
          <w:ilvl w:val="0"/>
          <w:numId w:val="2"/>
        </w:numPr>
        <w:jc w:val="both"/>
      </w:pPr>
      <w:r>
        <w:rPr>
          <w:rtl w:val="0"/>
        </w:rPr>
        <w:t>pat vienk</w:t>
      </w:r>
      <w:r>
        <w:rPr>
          <w:rtl w:val="0"/>
        </w:rPr>
        <w:t>ā</w:t>
      </w:r>
      <w:r>
        <w:rPr>
          <w:rtl w:val="0"/>
        </w:rPr>
        <w:t>r</w:t>
      </w:r>
      <w:r>
        <w:rPr>
          <w:rtl w:val="0"/>
        </w:rPr>
        <w:t>š</w:t>
      </w:r>
      <w:r>
        <w:rPr>
          <w:rtl w:val="0"/>
        </w:rPr>
        <w:t>u konstrukcijas orto</w:t>
      </w:r>
      <w:r>
        <w:rPr>
          <w:rtl w:val="0"/>
        </w:rPr>
        <w:t>ž</w:t>
      </w:r>
      <w:r>
        <w:rPr>
          <w:rtl w:val="0"/>
        </w:rPr>
        <w:t>u kvalit</w:t>
      </w:r>
      <w:r>
        <w:rPr>
          <w:rtl w:val="0"/>
        </w:rPr>
        <w:t>ā</w:t>
      </w:r>
      <w:r>
        <w:rPr>
          <w:rtl w:val="0"/>
        </w:rPr>
        <w:t>te bie</w:t>
      </w:r>
      <w:r>
        <w:rPr>
          <w:rtl w:val="0"/>
        </w:rPr>
        <w:t>ž</w:t>
      </w:r>
      <w:r>
        <w:rPr>
          <w:rtl w:val="0"/>
        </w:rPr>
        <w:t>i vien ir neapmierino</w:t>
      </w:r>
      <w:r>
        <w:rPr>
          <w:rtl w:val="0"/>
        </w:rPr>
        <w:t>š</w:t>
      </w:r>
      <w:r>
        <w:rPr>
          <w:rtl w:val="0"/>
        </w:rPr>
        <w:t xml:space="preserve">a. </w:t>
      </w:r>
      <w:r>
        <w:rPr>
          <w:rtl w:val="0"/>
        </w:rPr>
        <w:t>Šā</w:t>
      </w:r>
      <w:r>
        <w:rPr>
          <w:rtl w:val="0"/>
        </w:rPr>
        <w:t>du orto</w:t>
      </w:r>
      <w:r>
        <w:rPr>
          <w:rtl w:val="0"/>
        </w:rPr>
        <w:t>ž</w:t>
      </w:r>
      <w:r>
        <w:rPr>
          <w:rtl w:val="0"/>
        </w:rPr>
        <w:t>u izgatavo</w:t>
      </w:r>
      <w:r>
        <w:rPr>
          <w:rtl w:val="0"/>
        </w:rPr>
        <w:t>š</w:t>
      </w:r>
      <w:r>
        <w:rPr>
          <w:rtl w:val="0"/>
        </w:rPr>
        <w:t>an</w:t>
      </w:r>
      <w:r>
        <w:rPr>
          <w:rtl w:val="0"/>
        </w:rPr>
        <w:t xml:space="preserve">ā </w:t>
      </w:r>
      <w:r>
        <w:rPr>
          <w:rtl w:val="0"/>
        </w:rPr>
        <w:t>netiek izmantoti m</w:t>
      </w:r>
      <w:r>
        <w:rPr>
          <w:rtl w:val="0"/>
        </w:rPr>
        <w:t>ū</w:t>
      </w:r>
      <w:r>
        <w:rPr>
          <w:rtl w:val="0"/>
        </w:rPr>
        <w:t>sdien</w:t>
      </w:r>
      <w:r>
        <w:rPr>
          <w:rtl w:val="0"/>
        </w:rPr>
        <w:t>ī</w:t>
      </w:r>
      <w:r>
        <w:rPr>
          <w:rtl w:val="0"/>
        </w:rPr>
        <w:t>gi materi</w:t>
      </w:r>
      <w:r>
        <w:rPr>
          <w:rtl w:val="0"/>
        </w:rPr>
        <w:t>ā</w:t>
      </w:r>
      <w:r>
        <w:rPr>
          <w:rtl w:val="0"/>
        </w:rPr>
        <w:t>li un netiek veikta gala produkta pien</w:t>
      </w:r>
      <w:r>
        <w:rPr>
          <w:rtl w:val="0"/>
        </w:rPr>
        <w:t>ā</w:t>
      </w:r>
      <w:r>
        <w:rPr>
          <w:rtl w:val="0"/>
        </w:rPr>
        <w:t>c</w:t>
      </w:r>
      <w:r>
        <w:rPr>
          <w:rtl w:val="0"/>
        </w:rPr>
        <w:t>ī</w:t>
      </w:r>
      <w:r>
        <w:rPr>
          <w:rtl w:val="0"/>
        </w:rPr>
        <w:t>ga apstr</w:t>
      </w:r>
      <w:r>
        <w:rPr>
          <w:rtl w:val="0"/>
        </w:rPr>
        <w:t>ā</w:t>
      </w:r>
      <w:r>
        <w:rPr>
          <w:rtl w:val="0"/>
        </w:rPr>
        <w:t>de;</w:t>
      </w:r>
    </w:p>
    <w:p>
      <w:pPr>
        <w:pStyle w:val="Default"/>
        <w:numPr>
          <w:ilvl w:val="0"/>
          <w:numId w:val="2"/>
        </w:numPr>
        <w:jc w:val="both"/>
      </w:pPr>
      <w:r>
        <w:rPr>
          <w:rtl w:val="0"/>
        </w:rPr>
        <w:t>par garaj</w:t>
      </w:r>
      <w:r>
        <w:rPr>
          <w:rtl w:val="0"/>
        </w:rPr>
        <w:t>ā</w:t>
      </w:r>
      <w:r>
        <w:rPr>
          <w:rtl w:val="0"/>
        </w:rPr>
        <w:t>m, nep</w:t>
      </w:r>
      <w:r>
        <w:rPr>
          <w:rtl w:val="0"/>
        </w:rPr>
        <w:t>ā</w:t>
      </w:r>
      <w:r>
        <w:rPr>
          <w:rtl w:val="0"/>
        </w:rPr>
        <w:t>rskat</w:t>
      </w:r>
      <w:r>
        <w:rPr>
          <w:rtl w:val="0"/>
        </w:rPr>
        <w:t>ā</w:t>
      </w:r>
      <w:r>
        <w:rPr>
          <w:rtl w:val="0"/>
        </w:rPr>
        <w:t>maj</w:t>
      </w:r>
      <w:r>
        <w:rPr>
          <w:rtl w:val="0"/>
        </w:rPr>
        <w:t>ā</w:t>
      </w:r>
      <w:r>
        <w:rPr>
          <w:rtl w:val="0"/>
        </w:rPr>
        <w:t>m un vec</w:t>
      </w:r>
      <w:r>
        <w:rPr>
          <w:rtl w:val="0"/>
        </w:rPr>
        <w:t>ā</w:t>
      </w:r>
      <w:r>
        <w:rPr>
          <w:rtl w:val="0"/>
        </w:rPr>
        <w:t>kiem neaprotam</w:t>
      </w:r>
      <w:r>
        <w:rPr>
          <w:rtl w:val="0"/>
        </w:rPr>
        <w:t>ā</w:t>
      </w:r>
      <w:r>
        <w:rPr>
          <w:rtl w:val="0"/>
        </w:rPr>
        <w:t>m rind</w:t>
      </w:r>
      <w:r>
        <w:rPr>
          <w:rtl w:val="0"/>
        </w:rPr>
        <w:t>ā</w:t>
      </w:r>
      <w:r>
        <w:rPr>
          <w:rtl w:val="0"/>
        </w:rPr>
        <w:t>m uz b</w:t>
      </w:r>
      <w:r>
        <w:rPr>
          <w:rtl w:val="0"/>
        </w:rPr>
        <w:t>ē</w:t>
      </w:r>
      <w:r>
        <w:rPr>
          <w:rtl w:val="0"/>
        </w:rPr>
        <w:t>rnu rati</w:t>
      </w:r>
      <w:r>
        <w:rPr>
          <w:rtl w:val="0"/>
        </w:rPr>
        <w:t>ņ</w:t>
      </w:r>
      <w:r>
        <w:rPr>
          <w:rtl w:val="0"/>
        </w:rPr>
        <w:t>kr</w:t>
      </w:r>
      <w:r>
        <w:rPr>
          <w:rtl w:val="0"/>
        </w:rPr>
        <w:t>ē</w:t>
      </w:r>
      <w:r>
        <w:rPr>
          <w:rtl w:val="0"/>
        </w:rPr>
        <w:t>sliem</w:t>
      </w:r>
      <w:r>
        <w:rPr>
          <w:rtl w:val="0"/>
        </w:rPr>
        <w:t>.</w:t>
      </w:r>
    </w:p>
    <w:p>
      <w:pPr>
        <w:pStyle w:val="Default"/>
        <w:jc w:val="both"/>
      </w:pPr>
    </w:p>
    <w:p>
      <w:pPr>
        <w:pStyle w:val="Default"/>
        <w:jc w:val="both"/>
      </w:pPr>
      <w:r>
        <w:rPr>
          <w:rtl w:val="0"/>
        </w:rPr>
        <w:t>LSBH biedr</w:t>
      </w:r>
      <w:r>
        <w:rPr>
          <w:rtl w:val="0"/>
        </w:rPr>
        <w:t>ī</w:t>
      </w:r>
      <w:r>
        <w:rPr>
          <w:rtl w:val="0"/>
        </w:rPr>
        <w:t>ba ir ierosin</w:t>
      </w:r>
      <w:r>
        <w:rPr>
          <w:rtl w:val="0"/>
        </w:rPr>
        <w:t>ā</w:t>
      </w:r>
      <w:r>
        <w:rPr>
          <w:rtl w:val="0"/>
        </w:rPr>
        <w:t xml:space="preserve">jusi: </w:t>
      </w:r>
    </w:p>
    <w:p>
      <w:pPr>
        <w:pStyle w:val="Default"/>
        <w:numPr>
          <w:ilvl w:val="0"/>
          <w:numId w:val="4"/>
        </w:numPr>
        <w:jc w:val="both"/>
      </w:pPr>
      <w:r>
        <w:rPr>
          <w:rtl w:val="0"/>
        </w:rPr>
        <w:t>pie</w:t>
      </w:r>
      <w:r>
        <w:rPr>
          <w:rtl w:val="0"/>
        </w:rPr>
        <w:t>šķ</w:t>
      </w:r>
      <w:r>
        <w:rPr>
          <w:rtl w:val="0"/>
        </w:rPr>
        <w:t>irt valsts bud</w:t>
      </w:r>
      <w:r>
        <w:rPr>
          <w:rtl w:val="0"/>
        </w:rPr>
        <w:t>ž</w:t>
      </w:r>
      <w:r>
        <w:rPr>
          <w:rtl w:val="0"/>
        </w:rPr>
        <w:t>eta finans</w:t>
      </w:r>
      <w:r>
        <w:rPr>
          <w:rtl w:val="0"/>
        </w:rPr>
        <w:t>ē</w:t>
      </w:r>
      <w:r>
        <w:rPr>
          <w:rtl w:val="0"/>
        </w:rPr>
        <w:t>jumu orto</w:t>
      </w:r>
      <w:r>
        <w:rPr>
          <w:rtl w:val="0"/>
        </w:rPr>
        <w:t>ž</w:t>
      </w:r>
      <w:r>
        <w:rPr>
          <w:rtl w:val="0"/>
        </w:rPr>
        <w:t>u izgatavo</w:t>
      </w:r>
      <w:r>
        <w:rPr>
          <w:rtl w:val="0"/>
        </w:rPr>
        <w:t>š</w:t>
      </w:r>
      <w:r>
        <w:rPr>
          <w:rtl w:val="0"/>
        </w:rPr>
        <w:t>anai cit</w:t>
      </w:r>
      <w:r>
        <w:rPr>
          <w:rtl w:val="0"/>
        </w:rPr>
        <w:t>ā</w:t>
      </w:r>
      <w:r>
        <w:rPr>
          <w:rtl w:val="0"/>
        </w:rPr>
        <w:t>s ES dal</w:t>
      </w:r>
      <w:r>
        <w:rPr>
          <w:rtl w:val="0"/>
        </w:rPr>
        <w:t>ī</w:t>
      </w:r>
      <w:r>
        <w:rPr>
          <w:rtl w:val="0"/>
        </w:rPr>
        <w:t>bvalst</w:t>
      </w:r>
      <w:r>
        <w:rPr>
          <w:rtl w:val="0"/>
        </w:rPr>
        <w:t>ī</w:t>
      </w:r>
      <w:r>
        <w:rPr>
          <w:rtl w:val="0"/>
        </w:rPr>
        <w:t xml:space="preserve">s; </w:t>
      </w:r>
    </w:p>
    <w:p>
      <w:pPr>
        <w:pStyle w:val="Default"/>
        <w:numPr>
          <w:ilvl w:val="0"/>
          <w:numId w:val="4"/>
        </w:numPr>
        <w:jc w:val="both"/>
      </w:pPr>
      <w:r>
        <w:rPr>
          <w:rtl w:val="0"/>
        </w:rPr>
        <w:t>mekl</w:t>
      </w:r>
      <w:r>
        <w:rPr>
          <w:rtl w:val="0"/>
        </w:rPr>
        <w:t>ē</w:t>
      </w:r>
      <w:r>
        <w:rPr>
          <w:rtl w:val="0"/>
        </w:rPr>
        <w:t>t risin</w:t>
      </w:r>
      <w:r>
        <w:rPr>
          <w:rtl w:val="0"/>
        </w:rPr>
        <w:t>ā</w:t>
      </w:r>
      <w:r>
        <w:rPr>
          <w:rtl w:val="0"/>
        </w:rPr>
        <w:t xml:space="preserve">jumus </w:t>
      </w:r>
      <w:r>
        <w:rPr>
          <w:rtl w:val="0"/>
        </w:rPr>
        <w:t>“</w:t>
      </w:r>
      <w:r>
        <w:rPr>
          <w:rtl w:val="0"/>
        </w:rPr>
        <w:t>nauda seko pacientam</w:t>
      </w:r>
      <w:r>
        <w:rPr>
          <w:rtl w:val="0"/>
        </w:rPr>
        <w:t xml:space="preserve">” </w:t>
      </w:r>
      <w:r>
        <w:rPr>
          <w:rtl w:val="0"/>
        </w:rPr>
        <w:t>sist</w:t>
      </w:r>
      <w:r>
        <w:rPr>
          <w:rtl w:val="0"/>
        </w:rPr>
        <w:t>ē</w:t>
      </w:r>
      <w:r>
        <w:rPr>
          <w:rtl w:val="0"/>
        </w:rPr>
        <w:t>mas ievie</w:t>
      </w:r>
      <w:r>
        <w:rPr>
          <w:rtl w:val="0"/>
        </w:rPr>
        <w:t>š</w:t>
      </w:r>
      <w:r>
        <w:rPr>
          <w:rtl w:val="0"/>
        </w:rPr>
        <w:t>anai tehnisk</w:t>
      </w:r>
      <w:r>
        <w:rPr>
          <w:rtl w:val="0"/>
        </w:rPr>
        <w:t xml:space="preserve">ā </w:t>
      </w:r>
      <w:r>
        <w:rPr>
          <w:rtl w:val="0"/>
        </w:rPr>
        <w:t>pal</w:t>
      </w:r>
      <w:r>
        <w:rPr>
          <w:rtl w:val="0"/>
        </w:rPr>
        <w:t>ī</w:t>
      </w:r>
      <w:r>
        <w:rPr>
          <w:rtl w:val="0"/>
        </w:rPr>
        <w:t>gl</w:t>
      </w:r>
      <w:r>
        <w:rPr>
          <w:rtl w:val="0"/>
        </w:rPr>
        <w:t>ī</w:t>
      </w:r>
      <w:r>
        <w:rPr>
          <w:rtl w:val="0"/>
        </w:rPr>
        <w:t>dzek</w:t>
      </w:r>
      <w:r>
        <w:rPr>
          <w:rtl w:val="0"/>
        </w:rPr>
        <w:t>ļ</w:t>
      </w:r>
      <w:r>
        <w:rPr>
          <w:rtl w:val="0"/>
        </w:rPr>
        <w:t>a sa</w:t>
      </w:r>
      <w:r>
        <w:rPr>
          <w:rtl w:val="0"/>
        </w:rPr>
        <w:t>ņ</w:t>
      </w:r>
      <w:r>
        <w:rPr>
          <w:rtl w:val="0"/>
        </w:rPr>
        <w:t>em</w:t>
      </w:r>
      <w:r>
        <w:rPr>
          <w:rtl w:val="0"/>
        </w:rPr>
        <w:t>š</w:t>
      </w:r>
      <w:r>
        <w:rPr>
          <w:rtl w:val="0"/>
        </w:rPr>
        <w:t>anai;</w:t>
      </w:r>
    </w:p>
    <w:p>
      <w:pPr>
        <w:pStyle w:val="Default"/>
        <w:numPr>
          <w:ilvl w:val="0"/>
          <w:numId w:val="4"/>
        </w:numPr>
        <w:jc w:val="both"/>
      </w:pPr>
      <w:r>
        <w:rPr>
          <w:rtl w:val="0"/>
        </w:rPr>
        <w:t>palielin</w:t>
      </w:r>
      <w:r>
        <w:rPr>
          <w:rtl w:val="0"/>
        </w:rPr>
        <w:t>ā</w:t>
      </w:r>
      <w:r>
        <w:rPr>
          <w:rtl w:val="0"/>
        </w:rPr>
        <w:t>t valsts noteikto b</w:t>
      </w:r>
      <w:r>
        <w:rPr>
          <w:rtl w:val="0"/>
        </w:rPr>
        <w:t>ā</w:t>
      </w:r>
      <w:r>
        <w:rPr>
          <w:rtl w:val="0"/>
        </w:rPr>
        <w:t xml:space="preserve">zes cenu </w:t>
      </w:r>
      <w:r>
        <w:rPr>
          <w:rtl w:val="0"/>
        </w:rPr>
        <w:t>sare</w:t>
      </w:r>
      <w:r>
        <w:rPr>
          <w:rtl w:val="0"/>
        </w:rPr>
        <w:t>žģī</w:t>
      </w:r>
      <w:r>
        <w:rPr>
          <w:rtl w:val="0"/>
        </w:rPr>
        <w:t>t</w:t>
      </w:r>
      <w:r>
        <w:rPr>
          <w:rtl w:val="0"/>
        </w:rPr>
        <w:t>ā</w:t>
      </w:r>
      <w:r>
        <w:rPr>
          <w:rtl w:val="0"/>
        </w:rPr>
        <w:t>m</w:t>
      </w:r>
      <w:r>
        <w:rPr>
          <w:rtl w:val="0"/>
        </w:rPr>
        <w:t xml:space="preserve"> reciprok</w:t>
      </w:r>
      <w:r>
        <w:rPr>
          <w:rtl w:val="0"/>
        </w:rPr>
        <w:t>ā</w:t>
      </w:r>
      <w:r>
        <w:rPr>
          <w:rtl w:val="0"/>
        </w:rPr>
        <w:t>m gaitas ortoz</w:t>
      </w:r>
      <w:r>
        <w:rPr>
          <w:rtl w:val="0"/>
        </w:rPr>
        <w:t>ē</w:t>
      </w:r>
      <w:r>
        <w:rPr>
          <w:rtl w:val="0"/>
        </w:rPr>
        <w:t>m;</w:t>
      </w:r>
    </w:p>
    <w:p>
      <w:pPr>
        <w:pStyle w:val="Default"/>
        <w:numPr>
          <w:ilvl w:val="0"/>
          <w:numId w:val="4"/>
        </w:numPr>
        <w:jc w:val="both"/>
      </w:pPr>
      <w:r>
        <w:rPr>
          <w:rtl w:val="0"/>
        </w:rPr>
        <w:t>apkopot inform</w:t>
      </w:r>
      <w:r>
        <w:rPr>
          <w:rtl w:val="0"/>
        </w:rPr>
        <w:t>ā</w:t>
      </w:r>
      <w:r>
        <w:rPr>
          <w:rtl w:val="0"/>
        </w:rPr>
        <w:t>ciju par orto</w:t>
      </w:r>
      <w:r>
        <w:rPr>
          <w:rtl w:val="0"/>
        </w:rPr>
        <w:t>ž</w:t>
      </w:r>
      <w:r>
        <w:rPr>
          <w:rtl w:val="0"/>
        </w:rPr>
        <w:t>u veidiem, kurus Latvijas ra</w:t>
      </w:r>
      <w:r>
        <w:rPr>
          <w:rtl w:val="0"/>
        </w:rPr>
        <w:t>ž</w:t>
      </w:r>
      <w:r>
        <w:rPr>
          <w:rtl w:val="0"/>
        </w:rPr>
        <w:t>ot</w:t>
      </w:r>
      <w:r>
        <w:rPr>
          <w:rtl w:val="0"/>
        </w:rPr>
        <w:t>ā</w:t>
      </w:r>
      <w:r>
        <w:rPr>
          <w:rtl w:val="0"/>
        </w:rPr>
        <w:t>ji neizgatavo;</w:t>
      </w:r>
    </w:p>
    <w:p>
      <w:pPr>
        <w:pStyle w:val="Default"/>
        <w:numPr>
          <w:ilvl w:val="0"/>
          <w:numId w:val="4"/>
        </w:numPr>
        <w:jc w:val="both"/>
      </w:pPr>
      <w:r>
        <w:rPr>
          <w:rtl w:val="0"/>
        </w:rPr>
        <w:t>veikt monitoringu p</w:t>
      </w:r>
      <w:r>
        <w:rPr>
          <w:rtl w:val="0"/>
        </w:rPr>
        <w:t>ē</w:t>
      </w:r>
      <w:r>
        <w:rPr>
          <w:rtl w:val="0"/>
        </w:rPr>
        <w:t>c 3 m</w:t>
      </w:r>
      <w:r>
        <w:rPr>
          <w:rtl w:val="0"/>
        </w:rPr>
        <w:t>ē</w:t>
      </w:r>
      <w:r>
        <w:rPr>
          <w:rtl w:val="0"/>
        </w:rPr>
        <w:t>ne</w:t>
      </w:r>
      <w:r>
        <w:rPr>
          <w:rtl w:val="0"/>
        </w:rPr>
        <w:t>š</w:t>
      </w:r>
      <w:r>
        <w:rPr>
          <w:rtl w:val="0"/>
        </w:rPr>
        <w:t>iem, kad persona sa</w:t>
      </w:r>
      <w:r>
        <w:rPr>
          <w:rtl w:val="0"/>
        </w:rPr>
        <w:t>ņē</w:t>
      </w:r>
      <w:r>
        <w:rPr>
          <w:rtl w:val="0"/>
        </w:rPr>
        <w:t>musi tehnisko pal</w:t>
      </w:r>
      <w:r>
        <w:rPr>
          <w:rtl w:val="0"/>
        </w:rPr>
        <w:t>ī</w:t>
      </w:r>
      <w:r>
        <w:rPr>
          <w:rtl w:val="0"/>
        </w:rPr>
        <w:t>gl</w:t>
      </w:r>
      <w:r>
        <w:rPr>
          <w:rtl w:val="0"/>
        </w:rPr>
        <w:t>ī</w:t>
      </w:r>
      <w:r>
        <w:rPr>
          <w:rtl w:val="0"/>
        </w:rPr>
        <w:t xml:space="preserve">dzekli ortozes </w:t>
      </w:r>
      <w:r>
        <w:rPr>
          <w:rtl w:val="0"/>
        </w:rPr>
        <w:t xml:space="preserve">– </w:t>
      </w:r>
      <w:r>
        <w:rPr>
          <w:rtl w:val="0"/>
        </w:rPr>
        <w:t>atbilst</w:t>
      </w:r>
      <w:r>
        <w:rPr>
          <w:rtl w:val="0"/>
        </w:rPr>
        <w:t>ī</w:t>
      </w:r>
      <w:r>
        <w:rPr>
          <w:rtl w:val="0"/>
        </w:rPr>
        <w:t>ba kvalit</w:t>
      </w:r>
      <w:r>
        <w:rPr>
          <w:rtl w:val="0"/>
        </w:rPr>
        <w:t>ā</w:t>
      </w:r>
      <w:r>
        <w:rPr>
          <w:rtl w:val="0"/>
        </w:rPr>
        <w:t>tes pras</w:t>
      </w:r>
      <w:r>
        <w:rPr>
          <w:rtl w:val="0"/>
        </w:rPr>
        <w:t>ī</w:t>
      </w:r>
      <w:r>
        <w:rPr>
          <w:rtl w:val="0"/>
        </w:rPr>
        <w:t>b</w:t>
      </w:r>
      <w:r>
        <w:rPr>
          <w:rtl w:val="0"/>
        </w:rPr>
        <w:t>ā</w:t>
      </w:r>
      <w:r>
        <w:rPr>
          <w:rtl w:val="0"/>
        </w:rPr>
        <w:t>m, secin</w:t>
      </w:r>
      <w:r>
        <w:rPr>
          <w:rtl w:val="0"/>
        </w:rPr>
        <w:t>ā</w:t>
      </w:r>
      <w:r>
        <w:rPr>
          <w:rtl w:val="0"/>
        </w:rPr>
        <w:t>jumi vai persona patie</w:t>
      </w:r>
      <w:r>
        <w:rPr>
          <w:rtl w:val="0"/>
        </w:rPr>
        <w:t>šā</w:t>
      </w:r>
      <w:r>
        <w:rPr>
          <w:rtl w:val="0"/>
        </w:rPr>
        <w:t>m ikdien</w:t>
      </w:r>
      <w:r>
        <w:rPr>
          <w:rtl w:val="0"/>
        </w:rPr>
        <w:t xml:space="preserve">ā </w:t>
      </w:r>
      <w:r>
        <w:rPr>
          <w:rtl w:val="0"/>
        </w:rPr>
        <w:t>lieto ortozes;</w:t>
      </w:r>
    </w:p>
    <w:p>
      <w:pPr>
        <w:pStyle w:val="Default"/>
        <w:numPr>
          <w:ilvl w:val="0"/>
          <w:numId w:val="4"/>
        </w:numPr>
        <w:jc w:val="both"/>
      </w:pPr>
      <w:r>
        <w:rPr>
          <w:rtl w:val="0"/>
        </w:rPr>
        <w:t>izstr</w:t>
      </w:r>
      <w:r>
        <w:rPr>
          <w:rtl w:val="0"/>
        </w:rPr>
        <w:t>ā</w:t>
      </w:r>
      <w:r>
        <w:rPr>
          <w:rtl w:val="0"/>
        </w:rPr>
        <w:t>d</w:t>
      </w:r>
      <w:r>
        <w:rPr>
          <w:rtl w:val="0"/>
        </w:rPr>
        <w:t>ā</w:t>
      </w:r>
      <w:r>
        <w:rPr>
          <w:rtl w:val="0"/>
        </w:rPr>
        <w:t>t sist</w:t>
      </w:r>
      <w:r>
        <w:rPr>
          <w:rtl w:val="0"/>
        </w:rPr>
        <w:t>ē</w:t>
      </w:r>
      <w:r>
        <w:rPr>
          <w:rtl w:val="0"/>
        </w:rPr>
        <w:t>mu, lai persona, ja tas nepiecie</w:t>
      </w:r>
      <w:r>
        <w:rPr>
          <w:rtl w:val="0"/>
        </w:rPr>
        <w:t>š</w:t>
      </w:r>
      <w:r>
        <w:rPr>
          <w:rtl w:val="0"/>
        </w:rPr>
        <w:t>ams var laic</w:t>
      </w:r>
      <w:r>
        <w:rPr>
          <w:rtl w:val="0"/>
        </w:rPr>
        <w:t>ī</w:t>
      </w:r>
      <w:r>
        <w:rPr>
          <w:rtl w:val="0"/>
        </w:rPr>
        <w:t>gi st</w:t>
      </w:r>
      <w:r>
        <w:rPr>
          <w:rtl w:val="0"/>
        </w:rPr>
        <w:t>ā</w:t>
      </w:r>
      <w:r>
        <w:rPr>
          <w:rtl w:val="0"/>
        </w:rPr>
        <w:t>ties rind</w:t>
      </w:r>
      <w:r>
        <w:rPr>
          <w:rtl w:val="0"/>
        </w:rPr>
        <w:t xml:space="preserve">ā </w:t>
      </w:r>
      <w:r>
        <w:rPr>
          <w:rtl w:val="0"/>
        </w:rPr>
        <w:t>p</w:t>
      </w:r>
      <w:r>
        <w:rPr>
          <w:rtl w:val="0"/>
        </w:rPr>
        <w:t>ē</w:t>
      </w:r>
      <w:r>
        <w:rPr>
          <w:rtl w:val="0"/>
        </w:rPr>
        <w:t>c jauna tehnisk</w:t>
      </w:r>
      <w:r>
        <w:rPr>
          <w:rtl w:val="0"/>
        </w:rPr>
        <w:t xml:space="preserve">ā </w:t>
      </w:r>
      <w:r>
        <w:rPr>
          <w:rtl w:val="0"/>
        </w:rPr>
        <w:t>pal</w:t>
      </w:r>
      <w:r>
        <w:rPr>
          <w:rtl w:val="0"/>
        </w:rPr>
        <w:t>ī</w:t>
      </w:r>
      <w:r>
        <w:rPr>
          <w:rtl w:val="0"/>
        </w:rPr>
        <w:t>gl</w:t>
      </w:r>
      <w:r>
        <w:rPr>
          <w:rtl w:val="0"/>
        </w:rPr>
        <w:t>ī</w:t>
      </w:r>
      <w:r>
        <w:rPr>
          <w:rtl w:val="0"/>
        </w:rPr>
        <w:t>dzek</w:t>
      </w:r>
      <w:r>
        <w:rPr>
          <w:rtl w:val="0"/>
        </w:rPr>
        <w:t>ļ</w:t>
      </w:r>
      <w:r>
        <w:rPr>
          <w:rtl w:val="0"/>
        </w:rPr>
        <w:t>a;</w:t>
      </w:r>
    </w:p>
    <w:p>
      <w:pPr>
        <w:pStyle w:val="Default"/>
        <w:numPr>
          <w:ilvl w:val="0"/>
          <w:numId w:val="4"/>
        </w:numPr>
        <w:jc w:val="both"/>
      </w:pPr>
      <w:r>
        <w:rPr>
          <w:rtl w:val="0"/>
        </w:rPr>
        <w:t>mekl</w:t>
      </w:r>
      <w:r>
        <w:rPr>
          <w:rtl w:val="0"/>
        </w:rPr>
        <w:t>ē</w:t>
      </w:r>
      <w:r>
        <w:rPr>
          <w:rtl w:val="0"/>
        </w:rPr>
        <w:t>t risin</w:t>
      </w:r>
      <w:r>
        <w:rPr>
          <w:rtl w:val="0"/>
        </w:rPr>
        <w:t>ā</w:t>
      </w:r>
      <w:r>
        <w:rPr>
          <w:rtl w:val="0"/>
        </w:rPr>
        <w:t>jumus gad</w:t>
      </w:r>
      <w:r>
        <w:rPr>
          <w:rtl w:val="0"/>
        </w:rPr>
        <w:t>ī</w:t>
      </w:r>
      <w:r>
        <w:rPr>
          <w:rtl w:val="0"/>
        </w:rPr>
        <w:t>jumiem, kad VTPC ilgsto</w:t>
      </w:r>
      <w:r>
        <w:rPr>
          <w:rtl w:val="0"/>
        </w:rPr>
        <w:t>š</w:t>
      </w:r>
      <w:r>
        <w:rPr>
          <w:rtl w:val="0"/>
        </w:rPr>
        <w:t>i ieprikuma konkursa probl</w:t>
      </w:r>
      <w:r>
        <w:rPr>
          <w:rtl w:val="0"/>
        </w:rPr>
        <w:t>ē</w:t>
      </w:r>
      <w:r>
        <w:rPr>
          <w:rtl w:val="0"/>
        </w:rPr>
        <w:t>mu d</w:t>
      </w:r>
      <w:r>
        <w:rPr>
          <w:rtl w:val="0"/>
        </w:rPr>
        <w:t>ē</w:t>
      </w:r>
      <w:r>
        <w:rPr>
          <w:rtl w:val="0"/>
        </w:rPr>
        <w:t>l nevar ieg</w:t>
      </w:r>
      <w:r>
        <w:rPr>
          <w:rtl w:val="0"/>
        </w:rPr>
        <w:t>ā</w:t>
      </w:r>
      <w:r>
        <w:rPr>
          <w:rtl w:val="0"/>
        </w:rPr>
        <w:t>d</w:t>
      </w:r>
      <w:r>
        <w:rPr>
          <w:rtl w:val="0"/>
        </w:rPr>
        <w:t>ā</w:t>
      </w:r>
      <w:r>
        <w:rPr>
          <w:rtl w:val="0"/>
        </w:rPr>
        <w:t>ties b</w:t>
      </w:r>
      <w:r>
        <w:rPr>
          <w:rtl w:val="0"/>
        </w:rPr>
        <w:t>ē</w:t>
      </w:r>
      <w:r>
        <w:rPr>
          <w:rtl w:val="0"/>
        </w:rPr>
        <w:t>rnu rati</w:t>
      </w:r>
      <w:r>
        <w:rPr>
          <w:rtl w:val="0"/>
        </w:rPr>
        <w:t>ņ</w:t>
      </w:r>
      <w:r>
        <w:rPr>
          <w:rtl w:val="0"/>
        </w:rPr>
        <w:t>kr</w:t>
      </w:r>
      <w:r>
        <w:rPr>
          <w:rtl w:val="0"/>
        </w:rPr>
        <w:t>ē</w:t>
      </w:r>
      <w:r>
        <w:rPr>
          <w:rtl w:val="0"/>
        </w:rPr>
        <w:t>slus;</w:t>
      </w:r>
    </w:p>
    <w:p>
      <w:pPr>
        <w:pStyle w:val="Default"/>
        <w:numPr>
          <w:ilvl w:val="0"/>
          <w:numId w:val="4"/>
        </w:numPr>
        <w:jc w:val="both"/>
      </w:pPr>
      <w:r>
        <w:rPr>
          <w:rtl w:val="0"/>
        </w:rPr>
        <w:t>veikt m</w:t>
      </w:r>
      <w:r>
        <w:rPr>
          <w:rtl w:val="0"/>
        </w:rPr>
        <w:t>ū</w:t>
      </w:r>
      <w:r>
        <w:rPr>
          <w:rtl w:val="0"/>
        </w:rPr>
        <w:t>sdienu pras</w:t>
      </w:r>
      <w:r>
        <w:rPr>
          <w:rtl w:val="0"/>
        </w:rPr>
        <w:t>ī</w:t>
      </w:r>
      <w:r>
        <w:rPr>
          <w:rtl w:val="0"/>
        </w:rPr>
        <w:t>b</w:t>
      </w:r>
      <w:r>
        <w:rPr>
          <w:rtl w:val="0"/>
        </w:rPr>
        <w:t>ā</w:t>
      </w:r>
      <w:r>
        <w:rPr>
          <w:rtl w:val="0"/>
        </w:rPr>
        <w:t>m atbilsto</w:t>
      </w:r>
      <w:r>
        <w:rPr>
          <w:rtl w:val="0"/>
        </w:rPr>
        <w:t>š</w:t>
      </w:r>
      <w:r>
        <w:rPr>
          <w:rtl w:val="0"/>
        </w:rPr>
        <w:t>u kvalitat</w:t>
      </w:r>
      <w:r>
        <w:rPr>
          <w:rtl w:val="0"/>
        </w:rPr>
        <w:t>ī</w:t>
      </w:r>
      <w:r>
        <w:rPr>
          <w:rtl w:val="0"/>
        </w:rPr>
        <w:t xml:space="preserve">vu, vieglu un </w:t>
      </w:r>
      <w:r>
        <w:rPr>
          <w:rtl w:val="0"/>
        </w:rPr>
        <w:t>ē</w:t>
      </w:r>
      <w:r>
        <w:rPr>
          <w:rtl w:val="0"/>
        </w:rPr>
        <w:t>rti salok</w:t>
      </w:r>
      <w:r>
        <w:rPr>
          <w:rtl w:val="0"/>
        </w:rPr>
        <w:t>ā</w:t>
      </w:r>
      <w:r>
        <w:rPr>
          <w:rtl w:val="0"/>
        </w:rPr>
        <w:t>mu ratu iepirkumu, b</w:t>
      </w:r>
      <w:r>
        <w:rPr>
          <w:rtl w:val="0"/>
        </w:rPr>
        <w:t>ē</w:t>
      </w:r>
      <w:r>
        <w:rPr>
          <w:rtl w:val="0"/>
        </w:rPr>
        <w:t>rniem, kuriem ir da</w:t>
      </w:r>
      <w:r>
        <w:rPr>
          <w:rtl w:val="0"/>
        </w:rPr>
        <w:t>ļē</w:t>
      </w:r>
      <w:r>
        <w:rPr>
          <w:rtl w:val="0"/>
        </w:rPr>
        <w:t>ji kust</w:t>
      </w:r>
      <w:r>
        <w:rPr>
          <w:rtl w:val="0"/>
        </w:rPr>
        <w:t>ī</w:t>
      </w:r>
      <w:r>
        <w:rPr>
          <w:rtl w:val="0"/>
        </w:rPr>
        <w:t>bu trauc</w:t>
      </w:r>
      <w:r>
        <w:rPr>
          <w:rtl w:val="0"/>
        </w:rPr>
        <w:t>ē</w:t>
      </w:r>
      <w:r>
        <w:rPr>
          <w:rtl w:val="0"/>
        </w:rPr>
        <w:t>jumi.</w:t>
      </w:r>
    </w:p>
    <w:p>
      <w:pPr>
        <w:pStyle w:val="Default"/>
        <w:jc w:val="both"/>
      </w:pPr>
    </w:p>
    <w:p>
      <w:pPr>
        <w:pStyle w:val="Default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ē</w:t>
      </w:r>
      <w:r>
        <w:rPr>
          <w:color w:val="000000"/>
          <w:u w:color="000000"/>
          <w:rtl w:val="0"/>
        </w:rPr>
        <w:t>c LSBH biedr</w:t>
      </w:r>
      <w:r>
        <w:rPr>
          <w:color w:val="000000"/>
          <w:u w:color="000000"/>
          <w:rtl w:val="0"/>
        </w:rPr>
        <w:t>ī</w:t>
      </w:r>
      <w:r>
        <w:rPr>
          <w:color w:val="000000"/>
          <w:u w:color="000000"/>
          <w:rtl w:val="0"/>
        </w:rPr>
        <w:t>bas ierosin</w:t>
      </w:r>
      <w:r>
        <w:rPr>
          <w:color w:val="000000"/>
          <w:u w:color="000000"/>
          <w:rtl w:val="0"/>
        </w:rPr>
        <w:t>ā</w:t>
      </w:r>
      <w:r>
        <w:rPr>
          <w:color w:val="000000"/>
          <w:u w:color="000000"/>
          <w:rtl w:val="0"/>
        </w:rPr>
        <w:t>juma:</w:t>
      </w:r>
    </w:p>
    <w:p>
      <w:pPr>
        <w:pStyle w:val="Default"/>
        <w:numPr>
          <w:ilvl w:val="0"/>
          <w:numId w:val="6"/>
        </w:numPr>
        <w:jc w:val="both"/>
        <w:rPr>
          <w:outline w:val="0"/>
          <w:color w:val="000000"/>
          <w:spacing w:val="0"/>
          <w:kern w:val="0"/>
          <w:u w:color="000000"/>
        </w:rPr>
      </w:pPr>
      <w:r>
        <w:rPr>
          <w:color w:val="000000"/>
          <w:u w:color="000000"/>
          <w:rtl w:val="0"/>
        </w:rPr>
        <w:t>sak</w:t>
      </w:r>
      <w:r>
        <w:rPr>
          <w:color w:val="000000"/>
          <w:u w:color="000000"/>
          <w:rtl w:val="0"/>
        </w:rPr>
        <w:t>ā</w:t>
      </w:r>
      <w:r>
        <w:rPr>
          <w:color w:val="000000"/>
          <w:u w:color="000000"/>
          <w:rtl w:val="0"/>
        </w:rPr>
        <w:t>rtots jaut</w:t>
      </w:r>
      <w:r>
        <w:rPr>
          <w:color w:val="000000"/>
          <w:u w:color="000000"/>
          <w:rtl w:val="0"/>
        </w:rPr>
        <w:t>ā</w:t>
      </w:r>
      <w:r>
        <w:rPr>
          <w:color w:val="000000"/>
          <w:u w:color="000000"/>
          <w:rtl w:val="0"/>
        </w:rPr>
        <w:t>jums par speci</w:t>
      </w:r>
      <w:r>
        <w:rPr>
          <w:color w:val="000000"/>
          <w:u w:color="000000"/>
          <w:rtl w:val="0"/>
        </w:rPr>
        <w:t>ā</w:t>
      </w:r>
      <w:r>
        <w:rPr>
          <w:color w:val="000000"/>
          <w:u w:color="000000"/>
          <w:rtl w:val="0"/>
        </w:rPr>
        <w:t>li izgatavojamu orto</w:t>
      </w:r>
      <w:r>
        <w:rPr>
          <w:color w:val="000000"/>
          <w:u w:color="000000"/>
          <w:rtl w:val="0"/>
        </w:rPr>
        <w:t>ž</w:t>
      </w:r>
      <w:r>
        <w:rPr>
          <w:color w:val="000000"/>
          <w:u w:color="000000"/>
          <w:rtl w:val="0"/>
        </w:rPr>
        <w:t>u apavu Schein apamaksu no valsts bud</w:t>
      </w:r>
      <w:r>
        <w:rPr>
          <w:color w:val="000000"/>
          <w:u w:color="000000"/>
          <w:rtl w:val="0"/>
        </w:rPr>
        <w:t>ž</w:t>
      </w:r>
      <w:r>
        <w:rPr>
          <w:color w:val="000000"/>
          <w:u w:color="000000"/>
          <w:rtl w:val="0"/>
        </w:rPr>
        <w:t>eta l</w:t>
      </w:r>
      <w:r>
        <w:rPr>
          <w:color w:val="000000"/>
          <w:u w:color="000000"/>
          <w:rtl w:val="0"/>
        </w:rPr>
        <w:t>ī</w:t>
      </w:r>
      <w:r>
        <w:rPr>
          <w:color w:val="000000"/>
          <w:u w:color="000000"/>
          <w:rtl w:val="0"/>
        </w:rPr>
        <w:t>dzek</w:t>
      </w:r>
      <w:r>
        <w:rPr>
          <w:color w:val="000000"/>
          <w:u w:color="000000"/>
          <w:rtl w:val="0"/>
        </w:rPr>
        <w:t>ļ</w:t>
      </w:r>
      <w:r>
        <w:rPr>
          <w:color w:val="000000"/>
          <w:u w:color="000000"/>
          <w:rtl w:val="0"/>
        </w:rPr>
        <w:t>iem;</w:t>
      </w:r>
    </w:p>
    <w:p>
      <w:pPr>
        <w:pStyle w:val="Default"/>
        <w:numPr>
          <w:ilvl w:val="0"/>
          <w:numId w:val="6"/>
        </w:numPr>
        <w:jc w:val="both"/>
        <w:rPr>
          <w:color w:val="000000"/>
          <w:u w:color="000000"/>
        </w:rPr>
      </w:pPr>
      <w:r>
        <w:rPr>
          <w:outline w:val="0"/>
          <w:color w:val="000000"/>
          <w:spacing w:val="0"/>
          <w:kern w:val="0"/>
          <w:u w:color="000000"/>
          <w:rtl w:val="0"/>
        </w:rPr>
        <w:t>ortoz</w:t>
      </w:r>
      <w:r>
        <w:rPr>
          <w:outline w:val="0"/>
          <w:color w:val="000000"/>
          <w:spacing w:val="0"/>
          <w:kern w:val="0"/>
          <w:u w:color="000000"/>
          <w:rtl w:val="0"/>
        </w:rPr>
        <w:t>ē</w:t>
      </w:r>
      <w:r>
        <w:rPr>
          <w:outline w:val="0"/>
          <w:color w:val="000000"/>
          <w:spacing w:val="0"/>
          <w:kern w:val="0"/>
          <w:u w:color="000000"/>
          <w:rtl w:val="0"/>
        </w:rPr>
        <w:t>m, kas ieg</w:t>
      </w:r>
      <w:r>
        <w:rPr>
          <w:outline w:val="0"/>
          <w:color w:val="000000"/>
          <w:spacing w:val="0"/>
          <w:kern w:val="0"/>
          <w:u w:color="000000"/>
          <w:rtl w:val="0"/>
        </w:rPr>
        <w:t>ā</w:t>
      </w:r>
      <w:r>
        <w:rPr>
          <w:outline w:val="0"/>
          <w:color w:val="000000"/>
          <w:spacing w:val="0"/>
          <w:kern w:val="0"/>
          <w:u w:color="000000"/>
          <w:rtl w:val="0"/>
        </w:rPr>
        <w:t>d</w:t>
      </w:r>
      <w:r>
        <w:rPr>
          <w:outline w:val="0"/>
          <w:color w:val="000000"/>
          <w:spacing w:val="0"/>
          <w:kern w:val="0"/>
          <w:u w:color="000000"/>
          <w:rtl w:val="0"/>
        </w:rPr>
        <w:t>ā</w:t>
      </w:r>
      <w:r>
        <w:rPr>
          <w:outline w:val="0"/>
          <w:color w:val="000000"/>
          <w:spacing w:val="0"/>
          <w:kern w:val="0"/>
          <w:u w:color="000000"/>
          <w:rtl w:val="0"/>
        </w:rPr>
        <w:t>tas Eiropas Savien</w:t>
      </w:r>
      <w:r>
        <w:rPr>
          <w:outline w:val="0"/>
          <w:color w:val="000000"/>
          <w:spacing w:val="0"/>
          <w:kern w:val="0"/>
          <w:u w:color="000000"/>
          <w:rtl w:val="0"/>
        </w:rPr>
        <w:t>ī</w:t>
      </w:r>
      <w:r>
        <w:rPr>
          <w:outline w:val="0"/>
          <w:color w:val="000000"/>
          <w:spacing w:val="0"/>
          <w:kern w:val="0"/>
          <w:u w:color="000000"/>
          <w:rtl w:val="0"/>
        </w:rPr>
        <w:t>bas dal</w:t>
      </w:r>
      <w:r>
        <w:rPr>
          <w:outline w:val="0"/>
          <w:color w:val="000000"/>
          <w:spacing w:val="0"/>
          <w:kern w:val="0"/>
          <w:u w:color="000000"/>
          <w:rtl w:val="0"/>
        </w:rPr>
        <w:t>ī</w:t>
      </w:r>
      <w:r>
        <w:rPr>
          <w:outline w:val="0"/>
          <w:color w:val="000000"/>
          <w:spacing w:val="0"/>
          <w:kern w:val="0"/>
          <w:u w:color="000000"/>
          <w:rtl w:val="0"/>
        </w:rPr>
        <w:t>bvalst</w:t>
      </w:r>
      <w:r>
        <w:rPr>
          <w:outline w:val="0"/>
          <w:color w:val="000000"/>
          <w:spacing w:val="0"/>
          <w:kern w:val="0"/>
          <w:u w:color="000000"/>
          <w:rtl w:val="0"/>
        </w:rPr>
        <w:t xml:space="preserve">ī </w:t>
      </w:r>
      <w:r>
        <w:rPr>
          <w:outline w:val="0"/>
          <w:color w:val="000000"/>
          <w:spacing w:val="0"/>
          <w:kern w:val="0"/>
          <w:u w:color="000000"/>
          <w:rtl w:val="0"/>
        </w:rPr>
        <w:t>par saviem l</w:t>
      </w:r>
      <w:r>
        <w:rPr>
          <w:outline w:val="0"/>
          <w:color w:val="000000"/>
          <w:spacing w:val="0"/>
          <w:kern w:val="0"/>
          <w:u w:color="000000"/>
          <w:rtl w:val="0"/>
        </w:rPr>
        <w:t>ī</w:t>
      </w:r>
      <w:r>
        <w:rPr>
          <w:outline w:val="0"/>
          <w:color w:val="000000"/>
          <w:spacing w:val="0"/>
          <w:kern w:val="0"/>
          <w:u w:color="000000"/>
          <w:rtl w:val="0"/>
        </w:rPr>
        <w:t>dzek</w:t>
      </w:r>
      <w:r>
        <w:rPr>
          <w:outline w:val="0"/>
          <w:color w:val="000000"/>
          <w:spacing w:val="0"/>
          <w:kern w:val="0"/>
          <w:u w:color="000000"/>
          <w:rtl w:val="0"/>
        </w:rPr>
        <w:t>ļ</w:t>
      </w:r>
      <w:r>
        <w:rPr>
          <w:outline w:val="0"/>
          <w:color w:val="000000"/>
          <w:spacing w:val="0"/>
          <w:kern w:val="0"/>
          <w:u w:color="000000"/>
          <w:rtl w:val="0"/>
        </w:rPr>
        <w:t>iem, no valsts bud</w:t>
      </w:r>
      <w:r>
        <w:rPr>
          <w:outline w:val="0"/>
          <w:color w:val="000000"/>
          <w:spacing w:val="0"/>
          <w:kern w:val="0"/>
          <w:u w:color="000000"/>
          <w:rtl w:val="0"/>
        </w:rPr>
        <w:t>ž</w:t>
      </w:r>
      <w:r>
        <w:rPr>
          <w:outline w:val="0"/>
          <w:color w:val="000000"/>
          <w:spacing w:val="0"/>
          <w:kern w:val="0"/>
          <w:u w:color="000000"/>
          <w:rtl w:val="0"/>
        </w:rPr>
        <w:t>eta l</w:t>
      </w:r>
      <w:r>
        <w:rPr>
          <w:outline w:val="0"/>
          <w:color w:val="000000"/>
          <w:spacing w:val="0"/>
          <w:kern w:val="0"/>
          <w:u w:color="000000"/>
          <w:rtl w:val="0"/>
        </w:rPr>
        <w:t>ī</w:t>
      </w:r>
      <w:r>
        <w:rPr>
          <w:outline w:val="0"/>
          <w:color w:val="000000"/>
          <w:spacing w:val="0"/>
          <w:kern w:val="0"/>
          <w:u w:color="000000"/>
          <w:rtl w:val="0"/>
        </w:rPr>
        <w:t>dzek</w:t>
      </w:r>
      <w:r>
        <w:rPr>
          <w:outline w:val="0"/>
          <w:color w:val="000000"/>
          <w:spacing w:val="0"/>
          <w:kern w:val="0"/>
          <w:u w:color="000000"/>
          <w:rtl w:val="0"/>
        </w:rPr>
        <w:t>ļ</w:t>
      </w:r>
      <w:r>
        <w:rPr>
          <w:outline w:val="0"/>
          <w:color w:val="000000"/>
          <w:spacing w:val="0"/>
          <w:kern w:val="0"/>
          <w:u w:color="000000"/>
          <w:rtl w:val="0"/>
        </w:rPr>
        <w:t>iem izmaks</w:t>
      </w:r>
      <w:r>
        <w:rPr>
          <w:outline w:val="0"/>
          <w:color w:val="000000"/>
          <w:spacing w:val="0"/>
          <w:kern w:val="0"/>
          <w:u w:color="000000"/>
          <w:rtl w:val="0"/>
        </w:rPr>
        <w:t xml:space="preserve">ā </w:t>
      </w:r>
      <w:r>
        <w:rPr>
          <w:outline w:val="0"/>
          <w:color w:val="000000"/>
          <w:spacing w:val="0"/>
          <w:kern w:val="0"/>
          <w:u w:color="000000"/>
          <w:rtl w:val="0"/>
        </w:rPr>
        <w:t>kompens</w:t>
      </w:r>
      <w:r>
        <w:rPr>
          <w:outline w:val="0"/>
          <w:color w:val="000000"/>
          <w:spacing w:val="0"/>
          <w:kern w:val="0"/>
          <w:u w:color="000000"/>
          <w:rtl w:val="0"/>
        </w:rPr>
        <w:t>ā</w:t>
      </w:r>
      <w:r>
        <w:rPr>
          <w:outline w:val="0"/>
          <w:color w:val="000000"/>
          <w:spacing w:val="0"/>
          <w:kern w:val="0"/>
          <w:u w:color="000000"/>
          <w:rtl w:val="0"/>
        </w:rPr>
        <w:t>ciju par tehnisk</w:t>
      </w:r>
      <w:r>
        <w:rPr>
          <w:outline w:val="0"/>
          <w:color w:val="000000"/>
          <w:spacing w:val="0"/>
          <w:kern w:val="0"/>
          <w:u w:color="000000"/>
          <w:rtl w:val="0"/>
        </w:rPr>
        <w:t xml:space="preserve">ā </w:t>
      </w:r>
      <w:r>
        <w:rPr>
          <w:outline w:val="0"/>
          <w:color w:val="000000"/>
          <w:spacing w:val="0"/>
          <w:kern w:val="0"/>
          <w:u w:color="000000"/>
          <w:rtl w:val="0"/>
        </w:rPr>
        <w:t>pal</w:t>
      </w:r>
      <w:r>
        <w:rPr>
          <w:outline w:val="0"/>
          <w:color w:val="000000"/>
          <w:spacing w:val="0"/>
          <w:kern w:val="0"/>
          <w:u w:color="000000"/>
          <w:rtl w:val="0"/>
        </w:rPr>
        <w:t>ī</w:t>
      </w:r>
      <w:r>
        <w:rPr>
          <w:outline w:val="0"/>
          <w:color w:val="000000"/>
          <w:spacing w:val="0"/>
          <w:kern w:val="0"/>
          <w:u w:color="000000"/>
          <w:rtl w:val="0"/>
        </w:rPr>
        <w:t>gl</w:t>
      </w:r>
      <w:r>
        <w:rPr>
          <w:outline w:val="0"/>
          <w:color w:val="000000"/>
          <w:spacing w:val="0"/>
          <w:kern w:val="0"/>
          <w:u w:color="000000"/>
          <w:rtl w:val="0"/>
        </w:rPr>
        <w:t>ī</w:t>
      </w:r>
      <w:r>
        <w:rPr>
          <w:outline w:val="0"/>
          <w:color w:val="000000"/>
          <w:spacing w:val="0"/>
          <w:kern w:val="0"/>
          <w:u w:color="000000"/>
          <w:rtl w:val="0"/>
        </w:rPr>
        <w:t>dzek</w:t>
      </w:r>
      <w:r>
        <w:rPr>
          <w:outline w:val="0"/>
          <w:color w:val="000000"/>
          <w:spacing w:val="0"/>
          <w:kern w:val="0"/>
          <w:u w:color="000000"/>
          <w:rtl w:val="0"/>
        </w:rPr>
        <w:t>ļ</w:t>
      </w:r>
      <w:r>
        <w:rPr>
          <w:outline w:val="0"/>
          <w:color w:val="000000"/>
          <w:spacing w:val="0"/>
          <w:kern w:val="0"/>
          <w:u w:color="000000"/>
          <w:rtl w:val="0"/>
        </w:rPr>
        <w:t>a ieg</w:t>
      </w:r>
      <w:r>
        <w:rPr>
          <w:outline w:val="0"/>
          <w:color w:val="000000"/>
          <w:spacing w:val="0"/>
          <w:kern w:val="0"/>
          <w:u w:color="000000"/>
          <w:rtl w:val="0"/>
        </w:rPr>
        <w:t>ā</w:t>
      </w:r>
      <w:r>
        <w:rPr>
          <w:outline w:val="0"/>
          <w:color w:val="000000"/>
          <w:spacing w:val="0"/>
          <w:kern w:val="0"/>
          <w:u w:color="000000"/>
          <w:rtl w:val="0"/>
        </w:rPr>
        <w:t>di 2500 EUR apm</w:t>
      </w:r>
      <w:r>
        <w:rPr>
          <w:outline w:val="0"/>
          <w:color w:val="000000"/>
          <w:spacing w:val="0"/>
          <w:kern w:val="0"/>
          <w:u w:color="000000"/>
          <w:rtl w:val="0"/>
        </w:rPr>
        <w:t>ē</w:t>
      </w:r>
      <w:r>
        <w:rPr>
          <w:outline w:val="0"/>
          <w:color w:val="000000"/>
          <w:spacing w:val="0"/>
          <w:kern w:val="0"/>
          <w:u w:color="000000"/>
          <w:rtl w:val="0"/>
        </w:rPr>
        <w:t>r</w:t>
      </w:r>
      <w:r>
        <w:rPr>
          <w:outline w:val="0"/>
          <w:color w:val="000000"/>
          <w:spacing w:val="0"/>
          <w:kern w:val="0"/>
          <w:u w:color="000000"/>
          <w:rtl w:val="0"/>
        </w:rPr>
        <w:t>ā</w:t>
      </w:r>
      <w:r>
        <w:rPr>
          <w:outline w:val="0"/>
          <w:color w:val="000000"/>
          <w:spacing w:val="0"/>
          <w:kern w:val="0"/>
          <w:u w:color="000000"/>
          <w:rtl w:val="0"/>
        </w:rPr>
        <w:t>.</w:t>
      </w:r>
    </w:p>
    <w:p>
      <w:pPr>
        <w:pStyle w:val="Default"/>
        <w:jc w:val="both"/>
        <w:rPr>
          <w:color w:val="000000"/>
          <w:u w:color="000000"/>
        </w:rPr>
      </w:pPr>
    </w:p>
    <w:p>
      <w:pPr>
        <w:pStyle w:val="Default"/>
        <w:jc w:val="both"/>
      </w:pPr>
    </w:p>
    <w:p>
      <w:pPr>
        <w:pStyle w:val="Default"/>
        <w:jc w:val="both"/>
      </w:pPr>
      <w:r>
        <w:rPr>
          <w:rtl w:val="0"/>
        </w:rPr>
        <w:tab/>
        <w:t>LSBH biedr</w:t>
      </w:r>
      <w:r>
        <w:rPr>
          <w:rtl w:val="0"/>
        </w:rPr>
        <w:t>ī</w:t>
      </w:r>
      <w:r>
        <w:rPr>
          <w:rtl w:val="0"/>
        </w:rPr>
        <w:t>ba diendien</w:t>
      </w:r>
      <w:r>
        <w:rPr>
          <w:rtl w:val="0"/>
        </w:rPr>
        <w:t xml:space="preserve">ā </w:t>
      </w:r>
      <w:r>
        <w:rPr>
          <w:rtl w:val="0"/>
        </w:rPr>
        <w:t>konsult</w:t>
      </w:r>
      <w:r>
        <w:rPr>
          <w:rtl w:val="0"/>
        </w:rPr>
        <w:t xml:space="preserve">ē </w:t>
      </w:r>
      <w:r>
        <w:rPr>
          <w:rtl w:val="0"/>
        </w:rPr>
        <w:t>un inform</w:t>
      </w:r>
      <w:r>
        <w:rPr>
          <w:rtl w:val="0"/>
        </w:rPr>
        <w:t xml:space="preserve">ē </w:t>
      </w:r>
      <w:r>
        <w:rPr>
          <w:rtl w:val="0"/>
        </w:rPr>
        <w:t>vec</w:t>
      </w:r>
      <w:r>
        <w:rPr>
          <w:rtl w:val="0"/>
        </w:rPr>
        <w:t>ā</w:t>
      </w:r>
      <w:r>
        <w:rPr>
          <w:rtl w:val="0"/>
        </w:rPr>
        <w:t>kus, kuru b</w:t>
      </w:r>
      <w:r>
        <w:rPr>
          <w:rtl w:val="0"/>
        </w:rPr>
        <w:t>ē</w:t>
      </w:r>
      <w:r>
        <w:rPr>
          <w:rtl w:val="0"/>
        </w:rPr>
        <w:t>rniem nepiecie</w:t>
      </w:r>
      <w:r>
        <w:rPr>
          <w:rtl w:val="0"/>
        </w:rPr>
        <w:t>š</w:t>
      </w:r>
      <w:r>
        <w:rPr>
          <w:rtl w:val="0"/>
        </w:rPr>
        <w:t>ami da</w:t>
      </w:r>
      <w:r>
        <w:rPr>
          <w:rtl w:val="0"/>
        </w:rPr>
        <w:t>žā</w:t>
      </w:r>
      <w:r>
        <w:rPr>
          <w:rtl w:val="0"/>
        </w:rPr>
        <w:t>di tehniskie pal</w:t>
      </w:r>
      <w:r>
        <w:rPr>
          <w:rtl w:val="0"/>
        </w:rPr>
        <w:t>ī</w:t>
      </w:r>
      <w:r>
        <w:rPr>
          <w:rtl w:val="0"/>
        </w:rPr>
        <w:t>gl</w:t>
      </w:r>
      <w:r>
        <w:rPr>
          <w:rtl w:val="0"/>
        </w:rPr>
        <w:t>ī</w:t>
      </w:r>
      <w:r>
        <w:rPr>
          <w:rtl w:val="0"/>
        </w:rPr>
        <w:t>dzek</w:t>
      </w:r>
      <w:r>
        <w:rPr>
          <w:rtl w:val="0"/>
        </w:rPr>
        <w:t>ļ</w:t>
      </w:r>
      <w:r>
        <w:rPr>
          <w:rtl w:val="0"/>
        </w:rPr>
        <w:t xml:space="preserve">i </w:t>
      </w:r>
      <w:r>
        <w:rPr>
          <w:rtl w:val="0"/>
        </w:rPr>
        <w:t xml:space="preserve">– </w:t>
      </w:r>
      <w:r>
        <w:rPr>
          <w:rtl w:val="0"/>
        </w:rPr>
        <w:t>rati, ortozes, aktivit</w:t>
      </w:r>
      <w:r>
        <w:rPr>
          <w:rtl w:val="0"/>
        </w:rPr>
        <w:t>ā</w:t>
      </w:r>
      <w:r>
        <w:rPr>
          <w:rtl w:val="0"/>
        </w:rPr>
        <w:t>tes kr</w:t>
      </w:r>
      <w:r>
        <w:rPr>
          <w:rtl w:val="0"/>
        </w:rPr>
        <w:t>ē</w:t>
      </w:r>
      <w:r>
        <w:rPr>
          <w:rtl w:val="0"/>
        </w:rPr>
        <w:t>sli</w:t>
      </w:r>
      <w:r>
        <w:rPr>
          <w:rtl w:val="0"/>
        </w:rPr>
        <w:t>ņ</w:t>
      </w:r>
      <w:r>
        <w:rPr>
          <w:rtl w:val="0"/>
        </w:rPr>
        <w:t>i, rollatori, speci</w:t>
      </w:r>
      <w:r>
        <w:rPr>
          <w:rtl w:val="0"/>
        </w:rPr>
        <w:t>ā</w:t>
      </w:r>
      <w:r>
        <w:rPr>
          <w:rtl w:val="0"/>
        </w:rPr>
        <w:t>lie apavi u.t.t. Pal</w:t>
      </w:r>
      <w:r>
        <w:rPr>
          <w:rtl w:val="0"/>
        </w:rPr>
        <w:t>ī</w:t>
      </w:r>
      <w:r>
        <w:rPr>
          <w:rtl w:val="0"/>
        </w:rPr>
        <w:t>dz atrast lab</w:t>
      </w:r>
      <w:r>
        <w:rPr>
          <w:rtl w:val="0"/>
        </w:rPr>
        <w:t>ā</w:t>
      </w:r>
      <w:r>
        <w:rPr>
          <w:rtl w:val="0"/>
        </w:rPr>
        <w:t>kos speci</w:t>
      </w:r>
      <w:r>
        <w:rPr>
          <w:rtl w:val="0"/>
        </w:rPr>
        <w:t>ā</w:t>
      </w:r>
      <w:r>
        <w:rPr>
          <w:rtl w:val="0"/>
        </w:rPr>
        <w:t>listus un risin</w:t>
      </w:r>
      <w:r>
        <w:rPr>
          <w:rtl w:val="0"/>
        </w:rPr>
        <w:t>ā</w:t>
      </w:r>
      <w:r>
        <w:rPr>
          <w:rtl w:val="0"/>
        </w:rPr>
        <w:t>jumus. Regul</w:t>
      </w:r>
      <w:r>
        <w:rPr>
          <w:rtl w:val="0"/>
        </w:rPr>
        <w:t>ā</w:t>
      </w:r>
      <w:r>
        <w:rPr>
          <w:rtl w:val="0"/>
        </w:rPr>
        <w:t>ri sniedz konsult</w:t>
      </w:r>
      <w:r>
        <w:rPr>
          <w:rtl w:val="0"/>
        </w:rPr>
        <w:t>ā</w:t>
      </w:r>
      <w:r>
        <w:rPr>
          <w:rtl w:val="0"/>
        </w:rPr>
        <w:t>cijas un inform</w:t>
      </w:r>
      <w:r>
        <w:rPr>
          <w:rtl w:val="0"/>
        </w:rPr>
        <w:t xml:space="preserve">ē </w:t>
      </w:r>
      <w:r>
        <w:rPr>
          <w:rtl w:val="0"/>
        </w:rPr>
        <w:t>par valsts apmaks</w:t>
      </w:r>
      <w:r>
        <w:rPr>
          <w:rtl w:val="0"/>
        </w:rPr>
        <w:t>ā</w:t>
      </w:r>
      <w:r>
        <w:rPr>
          <w:rtl w:val="0"/>
        </w:rPr>
        <w:t>tiem tehniskiem pal</w:t>
      </w:r>
      <w:r>
        <w:rPr>
          <w:rtl w:val="0"/>
        </w:rPr>
        <w:t>ī</w:t>
      </w:r>
      <w:r>
        <w:rPr>
          <w:rtl w:val="0"/>
        </w:rPr>
        <w:t>gl</w:t>
      </w:r>
      <w:r>
        <w:rPr>
          <w:rtl w:val="0"/>
        </w:rPr>
        <w:t>ī</w:t>
      </w:r>
      <w:r>
        <w:rPr>
          <w:rtl w:val="0"/>
        </w:rPr>
        <w:t>dze</w:t>
      </w:r>
      <w:r>
        <w:rPr>
          <w:rtl w:val="0"/>
        </w:rPr>
        <w:t>ļ</w:t>
      </w:r>
      <w:r>
        <w:rPr>
          <w:rtl w:val="0"/>
        </w:rPr>
        <w:t>iem gan b</w:t>
      </w:r>
      <w:r>
        <w:rPr>
          <w:rtl w:val="0"/>
        </w:rPr>
        <w:t>ē</w:t>
      </w:r>
      <w:r>
        <w:rPr>
          <w:rtl w:val="0"/>
        </w:rPr>
        <w:t>rnu vec</w:t>
      </w:r>
      <w:r>
        <w:rPr>
          <w:rtl w:val="0"/>
        </w:rPr>
        <w:t>ā</w:t>
      </w:r>
      <w:r>
        <w:rPr>
          <w:rtl w:val="0"/>
        </w:rPr>
        <w:t>kus, gan atsevi</w:t>
      </w:r>
      <w:r>
        <w:rPr>
          <w:rtl w:val="0"/>
        </w:rPr>
        <w:t>š</w:t>
      </w:r>
      <w:r>
        <w:rPr>
          <w:rtl w:val="0"/>
        </w:rPr>
        <w:t>ķ</w:t>
      </w:r>
      <w:r>
        <w:rPr>
          <w:rtl w:val="0"/>
        </w:rPr>
        <w:t xml:space="preserve">us </w:t>
      </w:r>
      <w:r>
        <w:rPr>
          <w:rtl w:val="0"/>
        </w:rPr>
        <w:t>ģ</w:t>
      </w:r>
      <w:r>
        <w:rPr>
          <w:rtl w:val="0"/>
        </w:rPr>
        <w:t xml:space="preserve">imenes </w:t>
      </w:r>
      <w:r>
        <w:rPr>
          <w:rtl w:val="0"/>
        </w:rPr>
        <w:t>ā</w:t>
      </w:r>
      <w:r>
        <w:rPr>
          <w:rtl w:val="0"/>
        </w:rPr>
        <w:t>rstus, gan labdar</w:t>
      </w:r>
      <w:r>
        <w:rPr>
          <w:rtl w:val="0"/>
        </w:rPr>
        <w:t>ī</w:t>
      </w:r>
      <w:r>
        <w:rPr>
          <w:rtl w:val="0"/>
        </w:rPr>
        <w:t>bas fondus, kuri v</w:t>
      </w:r>
      <w:r>
        <w:rPr>
          <w:rtl w:val="0"/>
        </w:rPr>
        <w:t>ā</w:t>
      </w:r>
      <w:r>
        <w:rPr>
          <w:rtl w:val="0"/>
        </w:rPr>
        <w:t>c l</w:t>
      </w:r>
      <w:r>
        <w:rPr>
          <w:rtl w:val="0"/>
        </w:rPr>
        <w:t>ī</w:t>
      </w:r>
      <w:r>
        <w:rPr>
          <w:rtl w:val="0"/>
        </w:rPr>
        <w:t>dzek</w:t>
      </w:r>
      <w:r>
        <w:rPr>
          <w:rtl w:val="0"/>
        </w:rPr>
        <w:t>ļ</w:t>
      </w:r>
      <w:r>
        <w:rPr>
          <w:rtl w:val="0"/>
        </w:rPr>
        <w:t>us tehnisko pal</w:t>
      </w:r>
      <w:r>
        <w:rPr>
          <w:rtl w:val="0"/>
        </w:rPr>
        <w:t>ī</w:t>
      </w:r>
      <w:r>
        <w:rPr>
          <w:rtl w:val="0"/>
        </w:rPr>
        <w:t>gl</w:t>
      </w:r>
      <w:r>
        <w:rPr>
          <w:rtl w:val="0"/>
        </w:rPr>
        <w:t>ī</w:t>
      </w:r>
      <w:r>
        <w:rPr>
          <w:rtl w:val="0"/>
        </w:rPr>
        <w:t>dzek</w:t>
      </w:r>
      <w:r>
        <w:rPr>
          <w:rtl w:val="0"/>
        </w:rPr>
        <w:t>ļ</w:t>
      </w:r>
      <w:r>
        <w:rPr>
          <w:rtl w:val="0"/>
        </w:rPr>
        <w:t>u ieg</w:t>
      </w:r>
      <w:r>
        <w:rPr>
          <w:rtl w:val="0"/>
        </w:rPr>
        <w:t>ā</w:t>
      </w:r>
      <w:r>
        <w:rPr>
          <w:rtl w:val="0"/>
        </w:rPr>
        <w:t>dei.</w:t>
      </w:r>
    </w:p>
    <w:p>
      <w:pPr>
        <w:pStyle w:val="Default"/>
        <w:jc w:val="both"/>
      </w:pPr>
      <w:r>
        <w:rPr>
          <w:rtl w:val="0"/>
        </w:rPr>
        <w:tab/>
        <w:t>2015.gad</w:t>
      </w:r>
      <w:r>
        <w:rPr>
          <w:rtl w:val="0"/>
        </w:rPr>
        <w:t xml:space="preserve">ā </w:t>
      </w:r>
      <w:r>
        <w:rPr>
          <w:rtl w:val="0"/>
        </w:rPr>
        <w:t>biedr</w:t>
      </w:r>
      <w:r>
        <w:rPr>
          <w:rtl w:val="0"/>
        </w:rPr>
        <w:t>ī</w:t>
      </w:r>
      <w:r>
        <w:rPr>
          <w:rtl w:val="0"/>
        </w:rPr>
        <w:t>bas p</w:t>
      </w:r>
      <w:r>
        <w:rPr>
          <w:rtl w:val="0"/>
        </w:rPr>
        <w:t>ā</w:t>
      </w:r>
      <w:r>
        <w:rPr>
          <w:rtl w:val="0"/>
        </w:rPr>
        <w:t>rst</w:t>
      </w:r>
      <w:r>
        <w:rPr>
          <w:rtl w:val="0"/>
        </w:rPr>
        <w:t>ā</w:t>
      </w:r>
      <w:r>
        <w:rPr>
          <w:rtl w:val="0"/>
        </w:rPr>
        <w:t>vji bija uz vair</w:t>
      </w:r>
      <w:r>
        <w:rPr>
          <w:rtl w:val="0"/>
        </w:rPr>
        <w:t>ā</w:t>
      </w:r>
      <w:r>
        <w:rPr>
          <w:rtl w:val="0"/>
        </w:rPr>
        <w:t>kk</w:t>
      </w:r>
      <w:r>
        <w:rPr>
          <w:rtl w:val="0"/>
        </w:rPr>
        <w:t>ā</w:t>
      </w:r>
      <w:r>
        <w:rPr>
          <w:rtl w:val="0"/>
        </w:rPr>
        <w:t>rt</w:t>
      </w:r>
      <w:r>
        <w:rPr>
          <w:rtl w:val="0"/>
        </w:rPr>
        <w:t>ē</w:t>
      </w:r>
      <w:r>
        <w:rPr>
          <w:rtl w:val="0"/>
        </w:rPr>
        <w:t>j</w:t>
      </w:r>
      <w:r>
        <w:rPr>
          <w:rtl w:val="0"/>
        </w:rPr>
        <w:t>ā</w:t>
      </w:r>
      <w:r>
        <w:rPr>
          <w:rtl w:val="0"/>
        </w:rPr>
        <w:t>m tik</w:t>
      </w:r>
      <w:r>
        <w:rPr>
          <w:rtl w:val="0"/>
        </w:rPr>
        <w:t>š</w:t>
      </w:r>
      <w:r>
        <w:rPr>
          <w:rtl w:val="0"/>
        </w:rPr>
        <w:t>an</w:t>
      </w:r>
      <w:r>
        <w:rPr>
          <w:rtl w:val="0"/>
        </w:rPr>
        <w:t>ā</w:t>
      </w:r>
      <w:r>
        <w:rPr>
          <w:rtl w:val="0"/>
        </w:rPr>
        <w:t>m ar da</w:t>
      </w:r>
      <w:r>
        <w:rPr>
          <w:rtl w:val="0"/>
        </w:rPr>
        <w:t>žā</w:t>
      </w:r>
      <w:r>
        <w:rPr>
          <w:rtl w:val="0"/>
        </w:rPr>
        <w:t>diem lab</w:t>
      </w:r>
      <w:r>
        <w:rPr>
          <w:rtl w:val="0"/>
        </w:rPr>
        <w:t>ā</w:t>
      </w:r>
      <w:r>
        <w:rPr>
          <w:rtl w:val="0"/>
        </w:rPr>
        <w:t>kajiem V</w:t>
      </w:r>
      <w:r>
        <w:rPr>
          <w:rtl w:val="0"/>
        </w:rPr>
        <w:t>ā</w:t>
      </w:r>
      <w:r>
        <w:rPr>
          <w:rtl w:val="0"/>
        </w:rPr>
        <w:t>cijas ortop</w:t>
      </w:r>
      <w:r>
        <w:rPr>
          <w:rtl w:val="0"/>
        </w:rPr>
        <w:t>ē</w:t>
      </w:r>
      <w:r>
        <w:rPr>
          <w:rtl w:val="0"/>
        </w:rPr>
        <w:t>dijas speci</w:t>
      </w:r>
      <w:r>
        <w:rPr>
          <w:rtl w:val="0"/>
        </w:rPr>
        <w:t>ā</w:t>
      </w:r>
      <w:r>
        <w:rPr>
          <w:rtl w:val="0"/>
        </w:rPr>
        <w:t>listiem.</w:t>
      </w:r>
    </w:p>
    <w:p>
      <w:pPr>
        <w:pStyle w:val="Default"/>
        <w:jc w:val="both"/>
      </w:pPr>
      <w:r>
        <w:rPr>
          <w:rtl w:val="0"/>
        </w:rPr>
        <w:tab/>
        <w:t>LSBH biedr</w:t>
      </w:r>
      <w:r>
        <w:rPr>
          <w:rtl w:val="0"/>
        </w:rPr>
        <w:t>ī</w:t>
      </w:r>
      <w:r>
        <w:rPr>
          <w:rtl w:val="0"/>
        </w:rPr>
        <w:t>ba 2015. gad</w:t>
      </w:r>
      <w:r>
        <w:rPr>
          <w:rtl w:val="0"/>
        </w:rPr>
        <w:t xml:space="preserve">ā </w:t>
      </w:r>
      <w:r>
        <w:rPr>
          <w:rtl w:val="0"/>
        </w:rPr>
        <w:t>pievienojusies starptautiskai organiz</w:t>
      </w:r>
      <w:r>
        <w:rPr>
          <w:rtl w:val="0"/>
        </w:rPr>
        <w:t>ā</w:t>
      </w:r>
      <w:r>
        <w:rPr>
          <w:rtl w:val="0"/>
        </w:rPr>
        <w:t xml:space="preserve">cijai </w:t>
      </w:r>
      <w:r>
        <w:rPr>
          <w:rtl w:val="0"/>
        </w:rPr>
        <w:t>“</w:t>
      </w:r>
      <w:r>
        <w:rPr>
          <w:rtl w:val="0"/>
        </w:rPr>
        <w:t>International Federation for Spina Bifida and Hydrocephalus</w:t>
      </w:r>
      <w:r>
        <w:rPr>
          <w:rtl w:val="0"/>
        </w:rPr>
        <w:t xml:space="preserve">” </w:t>
      </w:r>
      <w:r>
        <w:rPr>
          <w:rtl w:val="0"/>
        </w:rPr>
        <w:t>un uzs</w:t>
      </w:r>
      <w:r>
        <w:rPr>
          <w:rtl w:val="0"/>
        </w:rPr>
        <w:t>ā</w:t>
      </w:r>
      <w:r>
        <w:rPr>
          <w:rtl w:val="0"/>
        </w:rPr>
        <w:t>kusi cie</w:t>
      </w:r>
      <w:r>
        <w:rPr>
          <w:rtl w:val="0"/>
        </w:rPr>
        <w:t>š</w:t>
      </w:r>
      <w:r>
        <w:rPr>
          <w:rtl w:val="0"/>
        </w:rPr>
        <w:t>u sadarb</w:t>
      </w:r>
      <w:r>
        <w:rPr>
          <w:rtl w:val="0"/>
        </w:rPr>
        <w:t>ī</w:t>
      </w:r>
      <w:r>
        <w:rPr>
          <w:rtl w:val="0"/>
        </w:rPr>
        <w:t>bu p</w:t>
      </w:r>
      <w:r>
        <w:rPr>
          <w:color w:val="000000"/>
          <w:u w:color="000000"/>
          <w:rtl w:val="0"/>
        </w:rPr>
        <w:t>ar pacientu ties</w:t>
      </w:r>
      <w:r>
        <w:rPr>
          <w:color w:val="000000"/>
          <w:u w:color="000000"/>
          <w:rtl w:val="0"/>
        </w:rPr>
        <w:t>ī</w:t>
      </w:r>
      <w:r>
        <w:rPr>
          <w:color w:val="000000"/>
          <w:u w:color="000000"/>
          <w:rtl w:val="0"/>
        </w:rPr>
        <w:t>bu iev</w:t>
      </w:r>
      <w:r>
        <w:rPr>
          <w:color w:val="000000"/>
          <w:u w:color="000000"/>
          <w:rtl w:val="0"/>
        </w:rPr>
        <w:t>ē</w:t>
      </w:r>
      <w:r>
        <w:rPr>
          <w:color w:val="000000"/>
          <w:u w:color="000000"/>
          <w:rtl w:val="0"/>
        </w:rPr>
        <w:t>ro</w:t>
      </w:r>
      <w:r>
        <w:rPr>
          <w:color w:val="000000"/>
          <w:u w:color="000000"/>
          <w:rtl w:val="0"/>
        </w:rPr>
        <w:t>š</w:t>
      </w:r>
      <w:r>
        <w:rPr>
          <w:color w:val="000000"/>
          <w:u w:color="000000"/>
          <w:rtl w:val="0"/>
        </w:rPr>
        <w:t xml:space="preserve">anu </w:t>
      </w:r>
      <w:r>
        <w:rPr>
          <w:color w:val="000000"/>
          <w:u w:color="000000"/>
          <w:rtl w:val="0"/>
        </w:rPr>
        <w:t>“</w:t>
      </w:r>
      <w:r>
        <w:rPr>
          <w:color w:val="000000"/>
          <w:u w:color="000000"/>
          <w:rtl w:val="0"/>
        </w:rPr>
        <w:t>cross-border healthcare</w:t>
      </w:r>
      <w:r>
        <w:rPr>
          <w:color w:val="000000"/>
          <w:u w:color="000000"/>
          <w:rtl w:val="0"/>
        </w:rPr>
        <w:t xml:space="preserve">” </w:t>
      </w:r>
      <w:r>
        <w:rPr>
          <w:rtl w:val="0"/>
        </w:rPr>
        <w:t>direkt</w:t>
      </w:r>
      <w:r>
        <w:rPr>
          <w:rtl w:val="0"/>
        </w:rPr>
        <w:t>ī</w:t>
      </w:r>
      <w:r>
        <w:rPr>
          <w:rtl w:val="0"/>
        </w:rPr>
        <w:t>vas ievie</w:t>
      </w:r>
      <w:r>
        <w:rPr>
          <w:rtl w:val="0"/>
        </w:rPr>
        <w:t>š</w:t>
      </w:r>
      <w:r>
        <w:rPr>
          <w:rtl w:val="0"/>
        </w:rPr>
        <w:t>anas laik</w:t>
      </w:r>
      <w:r>
        <w:rPr>
          <w:rtl w:val="0"/>
        </w:rPr>
        <w:t xml:space="preserve">ā </w:t>
      </w:r>
      <w:r>
        <w:rPr>
          <w:rtl w:val="0"/>
        </w:rPr>
        <w:t>Eiropas Savien</w:t>
      </w:r>
      <w:r>
        <w:rPr>
          <w:rtl w:val="0"/>
        </w:rPr>
        <w:t>ī</w:t>
      </w:r>
      <w:r>
        <w:rPr>
          <w:rtl w:val="0"/>
        </w:rPr>
        <w:t>b</w:t>
      </w:r>
      <w:r>
        <w:rPr>
          <w:rtl w:val="0"/>
        </w:rPr>
        <w:t>ā</w:t>
      </w:r>
      <w:r>
        <w:rPr>
          <w:rtl w:val="0"/>
        </w:rPr>
        <w:t>. Gandr</w:t>
      </w:r>
      <w:r>
        <w:rPr>
          <w:rtl w:val="0"/>
        </w:rPr>
        <w:t>ī</w:t>
      </w:r>
      <w:r>
        <w:rPr>
          <w:rtl w:val="0"/>
        </w:rPr>
        <w:t>z vis</w:t>
      </w:r>
      <w:r>
        <w:rPr>
          <w:rtl w:val="0"/>
        </w:rPr>
        <w:t xml:space="preserve">ā </w:t>
      </w:r>
      <w:r>
        <w:rPr>
          <w:rtl w:val="0"/>
        </w:rPr>
        <w:t xml:space="preserve">ES </w:t>
      </w:r>
      <w:r>
        <w:rPr>
          <w:rtl w:val="0"/>
        </w:rPr>
        <w:t xml:space="preserve">šī </w:t>
      </w:r>
      <w:r>
        <w:rPr>
          <w:rtl w:val="0"/>
        </w:rPr>
        <w:t>direkt</w:t>
      </w:r>
      <w:r>
        <w:rPr>
          <w:rtl w:val="0"/>
        </w:rPr>
        <w:t>ī</w:t>
      </w:r>
      <w:r>
        <w:rPr>
          <w:rtl w:val="0"/>
        </w:rPr>
        <w:t>va attiecas ar</w:t>
      </w:r>
      <w:r>
        <w:rPr>
          <w:rtl w:val="0"/>
        </w:rPr>
        <w:t xml:space="preserve">ī </w:t>
      </w:r>
      <w:r>
        <w:rPr>
          <w:rtl w:val="0"/>
        </w:rPr>
        <w:t>uz tehnisko pal</w:t>
      </w:r>
      <w:r>
        <w:rPr>
          <w:rtl w:val="0"/>
        </w:rPr>
        <w:t>ī</w:t>
      </w:r>
      <w:r>
        <w:rPr>
          <w:rtl w:val="0"/>
        </w:rPr>
        <w:t>gl</w:t>
      </w:r>
      <w:r>
        <w:rPr>
          <w:rtl w:val="0"/>
        </w:rPr>
        <w:t>ī</w:t>
      </w:r>
      <w:r>
        <w:rPr>
          <w:rtl w:val="0"/>
        </w:rPr>
        <w:t>dzek</w:t>
      </w:r>
      <w:r>
        <w:rPr>
          <w:rtl w:val="0"/>
        </w:rPr>
        <w:t>ļ</w:t>
      </w:r>
      <w:r>
        <w:rPr>
          <w:rtl w:val="0"/>
        </w:rPr>
        <w:t>u ieg</w:t>
      </w:r>
      <w:r>
        <w:rPr>
          <w:rtl w:val="0"/>
        </w:rPr>
        <w:t>ā</w:t>
      </w:r>
      <w:r>
        <w:rPr>
          <w:rtl w:val="0"/>
        </w:rPr>
        <w:t>di.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latviešu" w:val="‘“(〔[{〈《「『【⦅〘〖«〝︵︷︹︻︽︿﹁﹃﹇﹙﹛﹝｢"/>
  <w:noLineBreaksBefore w:lang="latviešu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