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04CA6" w14:textId="77777777" w:rsidR="00C25046" w:rsidRPr="00DA1813" w:rsidRDefault="00C25046" w:rsidP="00C25046">
      <w:pPr>
        <w:rPr>
          <w:b/>
          <w:lang w:val="lv-LV"/>
        </w:rPr>
      </w:pPr>
      <w:r w:rsidRPr="00DA1813">
        <w:rPr>
          <w:b/>
          <w:lang w:val="lv-LV"/>
        </w:rPr>
        <w:t>Latvijas Muguras smadzeņu bojājumu biedrības (LMSBB) pārskats, par 2015. gadā paveikto NONPO.</w:t>
      </w:r>
    </w:p>
    <w:p w14:paraId="5A895E76" w14:textId="77777777" w:rsidR="00C25046" w:rsidRPr="00DA1813" w:rsidRDefault="00C25046" w:rsidP="00C25046">
      <w:pPr>
        <w:rPr>
          <w:lang w:val="lv-LV"/>
        </w:rPr>
      </w:pPr>
    </w:p>
    <w:p w14:paraId="62F9ACC2" w14:textId="77777777" w:rsidR="00C25046" w:rsidRPr="00DA1813" w:rsidRDefault="00C25046" w:rsidP="00C25046">
      <w:pPr>
        <w:rPr>
          <w:lang w:val="lv-LV"/>
        </w:rPr>
      </w:pPr>
      <w:r w:rsidRPr="00DA1813">
        <w:rPr>
          <w:lang w:val="lv-LV"/>
        </w:rPr>
        <w:t>Pēc LMSBB ierosinājuma ir mainīti MK noteikumi 1474, no 2016. gada MK noteikumos ir iekļautas iespējas:</w:t>
      </w:r>
    </w:p>
    <w:p w14:paraId="1F656ACA" w14:textId="77777777" w:rsidR="00C25046" w:rsidRPr="00DA1813" w:rsidRDefault="00C25046" w:rsidP="00C25046">
      <w:pPr>
        <w:pStyle w:val="ListParagraph"/>
        <w:numPr>
          <w:ilvl w:val="0"/>
          <w:numId w:val="1"/>
        </w:numPr>
        <w:rPr>
          <w:lang w:val="lv-LV"/>
        </w:rPr>
      </w:pPr>
      <w:r w:rsidRPr="00DA1813">
        <w:rPr>
          <w:lang w:val="lv-LV"/>
        </w:rPr>
        <w:t>personai izpirkt savu lietoto riteņkrēslu;</w:t>
      </w:r>
    </w:p>
    <w:p w14:paraId="10BE98D5" w14:textId="77777777" w:rsidR="00C25046" w:rsidRPr="00DA1813" w:rsidRDefault="00C25046" w:rsidP="00C25046">
      <w:pPr>
        <w:pStyle w:val="ListParagraph"/>
        <w:numPr>
          <w:ilvl w:val="0"/>
          <w:numId w:val="1"/>
        </w:numPr>
        <w:rPr>
          <w:lang w:val="lv-LV"/>
        </w:rPr>
      </w:pPr>
      <w:r w:rsidRPr="00DA1813">
        <w:rPr>
          <w:lang w:val="lv-LV"/>
        </w:rPr>
        <w:t>lietojot garāku termiņu, pārņemt īpašumā savu lietoto riteņkrēslu;</w:t>
      </w:r>
    </w:p>
    <w:p w14:paraId="7AF9E7DC" w14:textId="77777777" w:rsidR="00C25046" w:rsidRPr="00DA1813" w:rsidRDefault="00C25046" w:rsidP="00C25046">
      <w:pPr>
        <w:pStyle w:val="ListParagraph"/>
        <w:numPr>
          <w:ilvl w:val="0"/>
          <w:numId w:val="1"/>
        </w:numPr>
        <w:rPr>
          <w:lang w:val="lv-LV"/>
        </w:rPr>
      </w:pPr>
      <w:r w:rsidRPr="00DA1813">
        <w:rPr>
          <w:lang w:val="lv-LV"/>
        </w:rPr>
        <w:t>izbeigt saistības ar VTPC zaudēta riteņkrēsla gadījumā;</w:t>
      </w:r>
    </w:p>
    <w:p w14:paraId="6040E3DF" w14:textId="77777777" w:rsidR="00C25046" w:rsidRPr="00DA1813" w:rsidRDefault="00C25046" w:rsidP="00C25046">
      <w:pPr>
        <w:pStyle w:val="ListParagraph"/>
        <w:numPr>
          <w:ilvl w:val="0"/>
          <w:numId w:val="1"/>
        </w:numPr>
        <w:rPr>
          <w:lang w:val="lv-LV"/>
        </w:rPr>
      </w:pPr>
      <w:r w:rsidRPr="00DA1813">
        <w:rPr>
          <w:lang w:val="lv-LV"/>
        </w:rPr>
        <w:t>at</w:t>
      </w:r>
      <w:r w:rsidR="00DA1813">
        <w:rPr>
          <w:lang w:val="lv-LV"/>
        </w:rPr>
        <w:t>t</w:t>
      </w:r>
      <w:r w:rsidRPr="00DA1813">
        <w:rPr>
          <w:lang w:val="lv-LV"/>
        </w:rPr>
        <w:t>urēt lietotājus no negodprātīgas rīcības ar izsniegto riteņkrēslu.</w:t>
      </w:r>
    </w:p>
    <w:p w14:paraId="3472D314" w14:textId="77777777" w:rsidR="00C25046" w:rsidRPr="00DA1813" w:rsidRDefault="00C25046" w:rsidP="00C25046">
      <w:pPr>
        <w:rPr>
          <w:lang w:val="lv-LV"/>
        </w:rPr>
      </w:pPr>
    </w:p>
    <w:p w14:paraId="341883C7" w14:textId="77777777" w:rsidR="00C25046" w:rsidRPr="00DA1813" w:rsidRDefault="00C25046" w:rsidP="00C25046">
      <w:pPr>
        <w:rPr>
          <w:lang w:val="lv-LV"/>
        </w:rPr>
      </w:pPr>
      <w:r w:rsidRPr="00DA1813">
        <w:rPr>
          <w:lang w:val="lv-LV"/>
        </w:rPr>
        <w:t>LMSBB ir piedalījies VTPC iepirkuma nolikuma izstrādē:</w:t>
      </w:r>
    </w:p>
    <w:p w14:paraId="2B843725" w14:textId="77777777" w:rsidR="00C25046" w:rsidRPr="00DA1813" w:rsidRDefault="00C25046" w:rsidP="00C25046">
      <w:pPr>
        <w:pStyle w:val="ListParagraph"/>
        <w:numPr>
          <w:ilvl w:val="0"/>
          <w:numId w:val="2"/>
        </w:numPr>
        <w:rPr>
          <w:lang w:val="lv-LV"/>
        </w:rPr>
      </w:pPr>
      <w:r w:rsidRPr="00DA1813">
        <w:rPr>
          <w:lang w:val="lv-LV"/>
        </w:rPr>
        <w:t>Pārvietošanās tehnisko palīglīdzekļu piegāde;</w:t>
      </w:r>
    </w:p>
    <w:p w14:paraId="0A4455B8" w14:textId="77777777" w:rsidR="00C25046" w:rsidRPr="00DA1813" w:rsidRDefault="00C25046" w:rsidP="00C25046">
      <w:pPr>
        <w:pStyle w:val="ListParagraph"/>
        <w:numPr>
          <w:ilvl w:val="0"/>
          <w:numId w:val="2"/>
        </w:numPr>
        <w:rPr>
          <w:lang w:val="lv-LV"/>
        </w:rPr>
      </w:pPr>
      <w:r w:rsidRPr="00DA1813">
        <w:rPr>
          <w:lang w:val="lv-LV"/>
        </w:rPr>
        <w:t>Personīgās aprūpes tehnisko palīglīdzekļu piegāde.</w:t>
      </w:r>
    </w:p>
    <w:p w14:paraId="7A992E0F" w14:textId="77777777" w:rsidR="00C25046" w:rsidRPr="00DA1813" w:rsidRDefault="00C25046" w:rsidP="00C25046">
      <w:pPr>
        <w:rPr>
          <w:lang w:val="lv-LV"/>
        </w:rPr>
      </w:pPr>
    </w:p>
    <w:p w14:paraId="6188FAD2" w14:textId="77777777" w:rsidR="00C25046" w:rsidRPr="00DA1813" w:rsidRDefault="00C25046" w:rsidP="00C25046">
      <w:pPr>
        <w:rPr>
          <w:lang w:val="lv-LV"/>
        </w:rPr>
      </w:pPr>
      <w:r w:rsidRPr="00DA1813">
        <w:rPr>
          <w:lang w:val="lv-LV"/>
        </w:rPr>
        <w:t>LMSBB ir piedalījies VTPC iepirkuma specifikācijas izstrādē:</w:t>
      </w:r>
    </w:p>
    <w:p w14:paraId="5F0B306A" w14:textId="77777777" w:rsidR="00C25046" w:rsidRPr="00DA1813" w:rsidRDefault="00C25046" w:rsidP="00C25046">
      <w:pPr>
        <w:pStyle w:val="ListParagraph"/>
        <w:numPr>
          <w:ilvl w:val="0"/>
          <w:numId w:val="3"/>
        </w:numPr>
        <w:rPr>
          <w:lang w:val="lv-LV"/>
        </w:rPr>
      </w:pPr>
      <w:r w:rsidRPr="00DA1813">
        <w:rPr>
          <w:lang w:val="lv-LV"/>
        </w:rPr>
        <w:t>Pārvietošanās tehnisko palīglīdzekļu piegāde;</w:t>
      </w:r>
    </w:p>
    <w:p w14:paraId="4B4D4273" w14:textId="77777777" w:rsidR="00C25046" w:rsidRPr="00DA1813" w:rsidRDefault="00C25046" w:rsidP="00C25046">
      <w:pPr>
        <w:pStyle w:val="ListParagraph"/>
        <w:numPr>
          <w:ilvl w:val="0"/>
          <w:numId w:val="3"/>
        </w:numPr>
        <w:rPr>
          <w:lang w:val="lv-LV"/>
        </w:rPr>
      </w:pPr>
      <w:r w:rsidRPr="00DA1813">
        <w:rPr>
          <w:lang w:val="lv-LV"/>
        </w:rPr>
        <w:t>Personīgās aprūpes tehnisko palīglīdzekļu piegāde;</w:t>
      </w:r>
    </w:p>
    <w:p w14:paraId="6DFB1DDA" w14:textId="77777777" w:rsidR="00C25046" w:rsidRPr="00DA1813" w:rsidRDefault="00C25046" w:rsidP="00C25046">
      <w:pPr>
        <w:pStyle w:val="ListParagraph"/>
        <w:numPr>
          <w:ilvl w:val="0"/>
          <w:numId w:val="3"/>
        </w:numPr>
        <w:rPr>
          <w:lang w:val="lv-LV"/>
        </w:rPr>
      </w:pPr>
      <w:r w:rsidRPr="00DA1813">
        <w:rPr>
          <w:lang w:val="lv-LV"/>
        </w:rPr>
        <w:t>Par tiesībām izgatavot, pielāgot un izsniegt cietās un mīkstās ortozes;</w:t>
      </w:r>
    </w:p>
    <w:p w14:paraId="55B5197F" w14:textId="77777777" w:rsidR="00C25046" w:rsidRPr="00DA1813" w:rsidRDefault="00C25046" w:rsidP="00C25046">
      <w:pPr>
        <w:pStyle w:val="ListParagraph"/>
        <w:numPr>
          <w:ilvl w:val="0"/>
          <w:numId w:val="3"/>
        </w:numPr>
        <w:rPr>
          <w:lang w:val="lv-LV"/>
        </w:rPr>
      </w:pPr>
      <w:r w:rsidRPr="00DA1813">
        <w:rPr>
          <w:lang w:val="lv-LV"/>
        </w:rPr>
        <w:t>Par tiesībām izgatavot, pielāgot un izsniegt ādas – stieņu un koka ortozes.</w:t>
      </w:r>
    </w:p>
    <w:p w14:paraId="1FA00D28" w14:textId="77777777" w:rsidR="00C25046" w:rsidRPr="00DA1813" w:rsidRDefault="00C25046" w:rsidP="00C25046">
      <w:pPr>
        <w:rPr>
          <w:lang w:val="lv-LV"/>
        </w:rPr>
      </w:pPr>
    </w:p>
    <w:p w14:paraId="5A258036" w14:textId="77777777" w:rsidR="00C25046" w:rsidRPr="00DA1813" w:rsidRDefault="00C25046" w:rsidP="00C25046">
      <w:pPr>
        <w:rPr>
          <w:lang w:val="lv-LV"/>
        </w:rPr>
      </w:pPr>
      <w:r w:rsidRPr="00DA1813">
        <w:rPr>
          <w:lang w:val="lv-LV"/>
        </w:rPr>
        <w:t>LMSBB ir piedalījies VTPC iepirkuma preču paraugu vērtēšanā:</w:t>
      </w:r>
    </w:p>
    <w:p w14:paraId="6BB478CC" w14:textId="77777777" w:rsidR="00C25046" w:rsidRPr="00DA1813" w:rsidRDefault="00C25046" w:rsidP="00C25046">
      <w:pPr>
        <w:pStyle w:val="ListParagraph"/>
        <w:numPr>
          <w:ilvl w:val="0"/>
          <w:numId w:val="4"/>
        </w:numPr>
        <w:rPr>
          <w:lang w:val="lv-LV"/>
        </w:rPr>
      </w:pPr>
      <w:r w:rsidRPr="00DA1813">
        <w:rPr>
          <w:lang w:val="lv-LV"/>
        </w:rPr>
        <w:t>Pārvietošanās tehnisko palīglīdzekļu piegāde;</w:t>
      </w:r>
    </w:p>
    <w:p w14:paraId="058B1A81" w14:textId="77777777" w:rsidR="00C25046" w:rsidRPr="00DA1813" w:rsidRDefault="00C25046" w:rsidP="00C25046">
      <w:pPr>
        <w:pStyle w:val="ListParagraph"/>
        <w:numPr>
          <w:ilvl w:val="0"/>
          <w:numId w:val="4"/>
        </w:numPr>
        <w:rPr>
          <w:lang w:val="lv-LV"/>
        </w:rPr>
      </w:pPr>
      <w:r w:rsidRPr="00DA1813">
        <w:rPr>
          <w:lang w:val="lv-LV"/>
        </w:rPr>
        <w:t>Personīgās aprūpes tehnisko palīglīdzekļu piegāde.</w:t>
      </w:r>
    </w:p>
    <w:p w14:paraId="44848C06" w14:textId="77777777" w:rsidR="00C25046" w:rsidRPr="00DA1813" w:rsidRDefault="00C25046" w:rsidP="00C25046">
      <w:pPr>
        <w:rPr>
          <w:lang w:val="lv-LV"/>
        </w:rPr>
      </w:pPr>
    </w:p>
    <w:p w14:paraId="2BFC8EC2" w14:textId="1D11532E" w:rsidR="00C25046" w:rsidRDefault="00C25046" w:rsidP="00C25046">
      <w:pPr>
        <w:rPr>
          <w:lang w:val="lv-LV"/>
        </w:rPr>
      </w:pPr>
      <w:r w:rsidRPr="00DA1813">
        <w:rPr>
          <w:lang w:val="lv-LV"/>
        </w:rPr>
        <w:t>Kā NONPO padomes vadītājs un LMSBB pārstāvis Mārtiņš Karnītis ir piedalījies vairāku VTPC iesniegto sūdzību izskatīšanā.</w:t>
      </w:r>
      <w:r w:rsidR="00805244">
        <w:rPr>
          <w:lang w:val="lv-LV"/>
        </w:rPr>
        <w:t xml:space="preserve"> LMSBB ir paudusi savu viedokli LM un VM ministru tikšanās laikā, par informatīvajiem materiāliem nepieciešamo fina</w:t>
      </w:r>
      <w:r w:rsidR="00280068">
        <w:rPr>
          <w:lang w:val="lv-LV"/>
        </w:rPr>
        <w:t>nsējumu, tomēr neskatoties uz VM</w:t>
      </w:r>
      <w:r w:rsidR="00805244">
        <w:rPr>
          <w:lang w:val="lv-LV"/>
        </w:rPr>
        <w:t xml:space="preserve"> ministra G. Belēviča atbalstu, konkrētā iniciatīva nav guvusi ierēdņu atbalstu. </w:t>
      </w:r>
      <w:r w:rsidRPr="00DA1813">
        <w:rPr>
          <w:lang w:val="lv-LV"/>
        </w:rPr>
        <w:t xml:space="preserve"> LMSBB ir piedalījusies visās NONPO padomes sapulcēs.</w:t>
      </w:r>
    </w:p>
    <w:p w14:paraId="12FD7462" w14:textId="77777777" w:rsidR="00C25046" w:rsidRPr="00DA1813" w:rsidRDefault="00C25046" w:rsidP="00C25046">
      <w:pPr>
        <w:rPr>
          <w:lang w:val="lv-LV"/>
        </w:rPr>
      </w:pPr>
    </w:p>
    <w:p w14:paraId="033773D1" w14:textId="0162CF1A" w:rsidR="007F424A" w:rsidRPr="00DA1813" w:rsidRDefault="00C25046" w:rsidP="00C25046">
      <w:pPr>
        <w:rPr>
          <w:lang w:val="lv-LV"/>
        </w:rPr>
      </w:pPr>
      <w:r w:rsidRPr="00DA1813">
        <w:rPr>
          <w:lang w:val="lv-LV"/>
        </w:rPr>
        <w:t>LMSBB savās sapulcēs, pasākumos un individuāli savus biedrus un citus ieinteresētos ir informējis par VTPC darbību, sniegtajiem pakalpojumiem un saistītajiem normatīvajiem aktiem. LMSBB valdes locekļi ir apmeklējuši Karolinskas universitātes klīniku, rehabilitācijas centru "Rehab Station Stockholm" un nevalstisko organizāciju "RG Aktiv Rehabilitering", S</w:t>
      </w:r>
      <w:r w:rsidR="00DA1813">
        <w:rPr>
          <w:lang w:val="lv-LV"/>
        </w:rPr>
        <w:t>t</w:t>
      </w:r>
      <w:r w:rsidRPr="00DA1813">
        <w:rPr>
          <w:lang w:val="lv-LV"/>
        </w:rPr>
        <w:t>okholmā, Zviedrijā lai dalītos pieredzē ar palīglīdzekļiem saistītos jautājumos un iegūto pieredzi izmantotu Latvijas apstākļos.</w:t>
      </w:r>
      <w:bookmarkStart w:id="0" w:name="_GoBack"/>
      <w:bookmarkEnd w:id="0"/>
    </w:p>
    <w:sectPr w:rsidR="007F424A" w:rsidRPr="00DA1813" w:rsidSect="001050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86C5B"/>
    <w:multiLevelType w:val="hybridMultilevel"/>
    <w:tmpl w:val="4F4E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C1303"/>
    <w:multiLevelType w:val="hybridMultilevel"/>
    <w:tmpl w:val="3CC4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42335"/>
    <w:multiLevelType w:val="hybridMultilevel"/>
    <w:tmpl w:val="CA94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559E4"/>
    <w:multiLevelType w:val="hybridMultilevel"/>
    <w:tmpl w:val="A42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46"/>
    <w:rsid w:val="000A4AAC"/>
    <w:rsid w:val="001050A0"/>
    <w:rsid w:val="00280068"/>
    <w:rsid w:val="006A1DBA"/>
    <w:rsid w:val="007F424A"/>
    <w:rsid w:val="00805244"/>
    <w:rsid w:val="00C25046"/>
    <w:rsid w:val="00DA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492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290</Words>
  <Characters>1654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2016-02-12T11:39:00Z</dcterms:created>
  <dcterms:modified xsi:type="dcterms:W3CDTF">2016-02-12T12:49:00Z</dcterms:modified>
</cp:coreProperties>
</file>